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45DA" w14:textId="77777777" w:rsidR="006F447F" w:rsidRDefault="006F447F" w:rsidP="006F447F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6</w:t>
      </w:r>
    </w:p>
    <w:p w14:paraId="737EBE91" w14:textId="77777777" w:rsidR="006F447F" w:rsidRDefault="006F447F" w:rsidP="006F447F">
      <w:pPr>
        <w:pStyle w:val="3"/>
        <w:jc w:val="center"/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</w:pPr>
      <w:r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  <w:t>教育工作类活动实施方案</w:t>
      </w:r>
    </w:p>
    <w:p w14:paraId="6061C2F9" w14:textId="77777777" w:rsidR="006F447F" w:rsidRDefault="006F447F" w:rsidP="006F447F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一、活动对象</w:t>
      </w:r>
    </w:p>
    <w:p w14:paraId="2181C5DE" w14:textId="77777777" w:rsidR="006F447F" w:rsidRDefault="006F447F" w:rsidP="006F447F">
      <w:pPr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全校思想政治工作者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、党务工作者或从事相关领域理论研究和实践工作的专业教师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</w:p>
    <w:p w14:paraId="0A908F59" w14:textId="77777777" w:rsidR="006F447F" w:rsidRDefault="006F447F" w:rsidP="006F447F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二、作品要求</w:t>
      </w:r>
    </w:p>
    <w:p w14:paraId="66D7F790" w14:textId="77777777" w:rsidR="006F447F" w:rsidRDefault="006F447F" w:rsidP="006F447F">
      <w:pPr>
        <w:widowControl/>
        <w:snapToGrid w:val="0"/>
        <w:spacing w:line="60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14:paraId="06412BED" w14:textId="77777777" w:rsidR="006F447F" w:rsidRDefault="006F447F" w:rsidP="006F447F">
      <w:pPr>
        <w:wordWrap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作品分为工作案例</w:t>
      </w:r>
      <w:proofErr w:type="gramStart"/>
      <w:r>
        <w:rPr>
          <w:rFonts w:ascii="Times New Roman" w:eastAsia="仿宋_GB2312" w:hAnsi="Times New Roman"/>
          <w:sz w:val="32"/>
          <w:szCs w:val="32"/>
        </w:rPr>
        <w:t>和微课两类</w:t>
      </w:r>
      <w:proofErr w:type="gramEnd"/>
      <w:r>
        <w:rPr>
          <w:rFonts w:ascii="Times New Roman" w:eastAsia="仿宋_GB2312" w:hAnsi="Times New Roman"/>
          <w:sz w:val="32"/>
          <w:szCs w:val="32"/>
        </w:rPr>
        <w:t>。</w:t>
      </w:r>
    </w:p>
    <w:p w14:paraId="0D3EEA0F" w14:textId="77777777" w:rsidR="006F447F" w:rsidRDefault="006F447F" w:rsidP="006F447F">
      <w:pPr>
        <w:wordWrap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工作案例要求是独立开展或合作开展的典型个案，</w:t>
      </w:r>
      <w:r>
        <w:rPr>
          <w:rFonts w:ascii="Times New Roman" w:eastAsia="仿宋_GB2312" w:hAnsi="Times New Roman"/>
          <w:color w:val="000000"/>
          <w:sz w:val="32"/>
          <w:szCs w:val="32"/>
        </w:rPr>
        <w:t>不得杜撰和抄</w:t>
      </w:r>
      <w:r>
        <w:rPr>
          <w:rFonts w:ascii="Times New Roman" w:eastAsia="仿宋_GB2312" w:hAnsi="Times New Roman"/>
          <w:color w:val="000000"/>
          <w:spacing w:val="3"/>
          <w:sz w:val="32"/>
          <w:szCs w:val="32"/>
        </w:rPr>
        <w:t>袭。</w:t>
      </w:r>
      <w:r>
        <w:rPr>
          <w:rFonts w:ascii="Times New Roman" w:eastAsia="仿宋_GB2312" w:hAnsi="Times New Roman"/>
          <w:sz w:val="32"/>
          <w:szCs w:val="32"/>
        </w:rPr>
        <w:t>可围绕个人或团队（高校辅导员工作室等）在创新网络思想政治工作、提升师生网络素养、开展网络文化建设、推进网络文明教育、营造清朗网络空间工作过程中探索实行的好经验、好做法及维护运行的平台及栏目，或在开展学生工作中利用网络对遇到的热点、难点、重点、突发事件等进行释疑解惑和深度辅导过程中的好经验、好做法进行撰写，并在此基础上进行剖析、总结、提炼形成的新对策新经验。</w:t>
      </w:r>
      <w:proofErr w:type="gramStart"/>
      <w:r>
        <w:rPr>
          <w:rFonts w:ascii="Times New Roman" w:eastAsia="仿宋_GB2312" w:hAnsi="Times New Roman"/>
          <w:sz w:val="32"/>
          <w:szCs w:val="32"/>
        </w:rPr>
        <w:t>案例需已形成</w:t>
      </w:r>
      <w:proofErr w:type="gramEnd"/>
      <w:r>
        <w:rPr>
          <w:rFonts w:ascii="Times New Roman" w:eastAsia="仿宋_GB2312" w:hAnsi="Times New Roman"/>
          <w:sz w:val="32"/>
          <w:szCs w:val="32"/>
        </w:rPr>
        <w:t>一定的典型性经验，有固定工作平台、可靠条件保障、长效工作机制和明显育人实效，可示范、可复制、可推广。</w:t>
      </w:r>
    </w:p>
    <w:p w14:paraId="41A5F573" w14:textId="77777777" w:rsidR="006F447F" w:rsidRDefault="006F447F" w:rsidP="006F447F">
      <w:pPr>
        <w:wordWrap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微课应</w:t>
      </w:r>
      <w:proofErr w:type="gramEnd"/>
      <w:r>
        <w:rPr>
          <w:rFonts w:ascii="Times New Roman" w:eastAsia="仿宋_GB2312" w:hAnsi="Times New Roman"/>
          <w:sz w:val="32"/>
          <w:szCs w:val="32"/>
        </w:rPr>
        <w:t>围绕日常工作实践或学习教育中的常见、典型、有代表性的场景、要点或环节进行课堂设计，能够有效解决思政工作中的重点、难点、疑点问题。作品要贴近师生思想、学习、工作</w:t>
      </w:r>
      <w:r>
        <w:rPr>
          <w:rFonts w:ascii="Times New Roman" w:eastAsia="仿宋_GB2312" w:hAnsi="Times New Roman"/>
          <w:sz w:val="32"/>
          <w:szCs w:val="32"/>
        </w:rPr>
        <w:lastRenderedPageBreak/>
        <w:t>和生活实际，在思想融入、场景设计、表达演绎、拍摄制作等方面具有较高的水平。标题简洁，目标明确，有个性和特色。</w:t>
      </w:r>
    </w:p>
    <w:p w14:paraId="16C618DE" w14:textId="77777777" w:rsidR="006F447F" w:rsidRDefault="006F447F" w:rsidP="006F447F">
      <w:pPr>
        <w:spacing w:line="60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（二）格式要求</w:t>
      </w:r>
    </w:p>
    <w:p w14:paraId="48B4B931" w14:textId="77777777" w:rsidR="006F447F" w:rsidRDefault="006F447F" w:rsidP="006F447F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工作案例</w:t>
      </w:r>
      <w:r>
        <w:rPr>
          <w:rFonts w:ascii="Times New Roman" w:eastAsia="仿宋_GB2312" w:hAnsi="Times New Roman"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color w:val="000000"/>
          <w:sz w:val="32"/>
          <w:szCs w:val="32"/>
        </w:rPr>
        <w:t>WORD</w:t>
      </w:r>
      <w:r>
        <w:rPr>
          <w:rFonts w:ascii="Times New Roman" w:eastAsia="仿宋_GB2312" w:hAnsi="Times New Roman"/>
          <w:color w:val="000000"/>
          <w:sz w:val="32"/>
          <w:szCs w:val="32"/>
        </w:rPr>
        <w:t>格式，文字简洁、条理清晰、重点突出，字数</w:t>
      </w:r>
      <w:r>
        <w:rPr>
          <w:rFonts w:ascii="Times New Roman" w:eastAsia="仿宋_GB2312" w:hAnsi="Times New Roman"/>
          <w:color w:val="000000"/>
          <w:sz w:val="32"/>
          <w:szCs w:val="32"/>
        </w:rPr>
        <w:t>3000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-4000</w:t>
      </w:r>
      <w:r>
        <w:rPr>
          <w:rFonts w:ascii="Times New Roman" w:eastAsia="仿宋_GB2312" w:hAnsi="Times New Roman"/>
          <w:color w:val="000000"/>
          <w:sz w:val="32"/>
          <w:szCs w:val="32"/>
        </w:rPr>
        <w:t>字，可配以说明图片或视频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微课为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MP4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格式，画质清晰声音清楚，提倡标注字幕，片长不超过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分钟，分辨率不小于</w:t>
      </w:r>
      <w:r>
        <w:rPr>
          <w:rFonts w:ascii="Times New Roman" w:eastAsia="仿宋_GB2312" w:hAnsi="Times New Roman"/>
          <w:kern w:val="0"/>
          <w:sz w:val="32"/>
          <w:szCs w:val="32"/>
        </w:rPr>
        <w:t>1920PX×1080PX</w:t>
      </w:r>
      <w:r>
        <w:rPr>
          <w:rFonts w:ascii="Times New Roman" w:eastAsia="仿宋_GB2312" w:hAnsi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大小不超过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800M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14:paraId="58315DA6" w14:textId="77777777" w:rsidR="006F447F" w:rsidRDefault="006F447F" w:rsidP="006F447F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（三）</w:t>
      </w:r>
      <w:r>
        <w:rPr>
          <w:rFonts w:ascii="Times New Roman" w:eastAsia="楷体_GB2312" w:hAnsi="Times New Roman"/>
          <w:kern w:val="0"/>
          <w:sz w:val="32"/>
          <w:szCs w:val="32"/>
        </w:rPr>
        <w:t>其他要求</w:t>
      </w:r>
    </w:p>
    <w:p w14:paraId="78E282C4" w14:textId="77777777" w:rsidR="006F447F" w:rsidRDefault="006F447F" w:rsidP="006F447F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每项作品作者限</w:t>
      </w: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人以内。</w:t>
      </w:r>
    </w:p>
    <w:p w14:paraId="24BF94C3" w14:textId="77777777" w:rsidR="006F447F" w:rsidRDefault="006F447F" w:rsidP="006F447F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、报送要求</w:t>
      </w:r>
    </w:p>
    <w:p w14:paraId="64BAC48B" w14:textId="77777777" w:rsidR="006F447F" w:rsidRDefault="006F447F" w:rsidP="006F447F">
      <w:pPr>
        <w:wordWrap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计算机学院须完成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项作品报送学校；信息管理与工程学院、商务管理学院、数字媒体与设计学院须完成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项作品报送学校；外国语学院须完成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项作品报送学校；国际教育学院须完成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项作品报送学校。各二级学院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要对推荐作品加强审核，对作品的立场观点、原创性进行把关，并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（星期五）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12:00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前将推荐表、汇总表及作品电子版以电子邮件的方式统一报送至本项目承办单位。邮件标题栏注明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XX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单位（学院）教育工作类活动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，邮件内容注明负责人姓名及联系方式。</w:t>
      </w:r>
    </w:p>
    <w:p w14:paraId="6C13022D" w14:textId="77777777" w:rsidR="006F447F" w:rsidRDefault="006F447F" w:rsidP="006F447F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四、联系方式</w:t>
      </w:r>
    </w:p>
    <w:p w14:paraId="304777F4" w14:textId="77777777" w:rsidR="006F447F" w:rsidRDefault="006F447F" w:rsidP="006F447F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承办单位：党群工作部</w:t>
      </w:r>
    </w:p>
    <w:p w14:paraId="40D18C01" w14:textId="77777777" w:rsidR="006F447F" w:rsidRDefault="006F447F" w:rsidP="006F447F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联系人：陈老师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</w:t>
      </w:r>
    </w:p>
    <w:p w14:paraId="41F4DD54" w14:textId="77777777" w:rsidR="006F447F" w:rsidRDefault="006F447F" w:rsidP="006F447F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86684372</w:t>
      </w:r>
    </w:p>
    <w:p w14:paraId="69DBA69F" w14:textId="77777777" w:rsidR="006F447F" w:rsidRDefault="006F447F" w:rsidP="006F447F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箱：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chenleyao@unit.edu.cn</w:t>
      </w:r>
    </w:p>
    <w:p w14:paraId="0C52DBA9" w14:textId="77777777" w:rsidR="006F447F" w:rsidRDefault="006F447F" w:rsidP="006F447F">
      <w:pPr>
        <w:spacing w:line="560" w:lineRule="exact"/>
        <w:jc w:val="center"/>
        <w:rPr>
          <w:rFonts w:ascii="Times New Roman" w:eastAsia="微软雅黑" w:hAnsi="Times New Roman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教育工作类</w:t>
      </w:r>
      <w:r>
        <w:rPr>
          <w:rFonts w:ascii="Times New Roman" w:eastAsia="微软雅黑" w:hAnsi="Times New Roman"/>
          <w:sz w:val="36"/>
          <w:szCs w:val="36"/>
        </w:rPr>
        <w:t>活动推荐表</w:t>
      </w:r>
    </w:p>
    <w:p w14:paraId="61C19FAF" w14:textId="77777777" w:rsidR="006F447F" w:rsidRDefault="006F447F" w:rsidP="006F447F">
      <w:pPr>
        <w:spacing w:line="560" w:lineRule="exact"/>
        <w:jc w:val="center"/>
        <w:rPr>
          <w:rFonts w:ascii="Times New Roman" w:eastAsia="微软雅黑" w:hAnsi="Times New Roman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6F447F" w14:paraId="26E56B85" w14:textId="77777777" w:rsidTr="001047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ECB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0BA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0DF92F43" w14:textId="77777777" w:rsidTr="001047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9818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B533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AFAFC1C" w14:textId="77777777" w:rsidTr="001047A3">
        <w:trPr>
          <w:trHeight w:hRule="exact" w:val="887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C6A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C52F" w14:textId="77777777" w:rsidR="006F447F" w:rsidRDefault="006F447F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√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选一）</w:t>
            </w:r>
          </w:p>
          <w:p w14:paraId="32EF8CD8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优秀工作案例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优秀微课</w:t>
            </w:r>
            <w:proofErr w:type="gramEnd"/>
          </w:p>
        </w:tc>
      </w:tr>
      <w:tr w:rsidR="006F447F" w14:paraId="1EBFDAC7" w14:textId="77777777" w:rsidTr="001047A3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762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3739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27C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AFC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462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09227CA2" w14:textId="77777777" w:rsidTr="001047A3">
        <w:trPr>
          <w:trHeight w:val="556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5F8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D558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5A2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359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68A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7091249" w14:textId="77777777" w:rsidTr="001047A3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06C8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D56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042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DC7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17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:rsidR="006F447F" w14:paraId="5C20E18C" w14:textId="77777777" w:rsidTr="001047A3">
        <w:trPr>
          <w:trHeight w:val="5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740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15B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523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EDE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F83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B760F54" w14:textId="77777777" w:rsidTr="001047A3">
        <w:trPr>
          <w:trHeight w:val="5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AA46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2747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C5B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6E6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EB8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3A865B0E" w14:textId="77777777" w:rsidTr="001047A3">
        <w:trPr>
          <w:trHeight w:val="2522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E45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  <w:t>作</w:t>
            </w:r>
          </w:p>
          <w:p w14:paraId="33E24A0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  <w:t>品</w:t>
            </w:r>
          </w:p>
          <w:p w14:paraId="0B3F9EF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  <w:t>简</w:t>
            </w:r>
          </w:p>
          <w:p w14:paraId="22C2B6E3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E2AE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字以内）</w:t>
            </w:r>
          </w:p>
          <w:p w14:paraId="417AFA3D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5DEC583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E4BF3C6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72D3F42E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84B6F4A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10F936FD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3BF37DD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19CEFCB8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34C1D3BE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AE50302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EB1152F" w14:textId="77777777" w:rsidR="006F447F" w:rsidRDefault="006F447F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937BF93" w14:textId="77777777" w:rsidTr="001047A3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DA7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ind w:firstLineChars="100" w:firstLine="240"/>
              <w:jc w:val="both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单位</w:t>
            </w:r>
          </w:p>
          <w:p w14:paraId="3092DA24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77531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5AE791AC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00CC4828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7F8E3C0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6245FF96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26B03B2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4E799436" w14:textId="77777777" w:rsidR="006F447F" w:rsidRDefault="006F447F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  <w:lang w:val="en-US"/>
              </w:rPr>
              <w:t xml:space="preserve">      </w:t>
            </w:r>
          </w:p>
        </w:tc>
      </w:tr>
    </w:tbl>
    <w:p w14:paraId="5ABD29B7" w14:textId="77777777" w:rsidR="006F447F" w:rsidRDefault="006F447F" w:rsidP="006F447F">
      <w:pPr>
        <w:adjustRightInd w:val="0"/>
        <w:snapToGrid w:val="0"/>
        <w:spacing w:line="7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br w:type="page"/>
      </w:r>
    </w:p>
    <w:p w14:paraId="25F63DFB" w14:textId="77777777" w:rsidR="006F447F" w:rsidRDefault="006F447F" w:rsidP="006F447F">
      <w:pPr>
        <w:adjustRightInd w:val="0"/>
        <w:snapToGrid w:val="0"/>
        <w:spacing w:line="760" w:lineRule="exact"/>
        <w:jc w:val="center"/>
        <w:rPr>
          <w:rFonts w:ascii="Times New Roman" w:eastAsia="微软雅黑" w:hAnsi="Times New Roman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教育工作类活动汇</w:t>
      </w:r>
      <w:r>
        <w:rPr>
          <w:rFonts w:ascii="Times New Roman" w:eastAsia="微软雅黑" w:hAnsi="Times New Roman"/>
          <w:sz w:val="36"/>
          <w:szCs w:val="36"/>
        </w:rPr>
        <w:t>总表</w:t>
      </w:r>
    </w:p>
    <w:p w14:paraId="72B47A42" w14:textId="77777777" w:rsidR="006F447F" w:rsidRDefault="006F447F" w:rsidP="006F447F">
      <w:pPr>
        <w:spacing w:line="560" w:lineRule="exact"/>
        <w:jc w:val="left"/>
        <w:textAlignment w:val="baseline"/>
        <w:rPr>
          <w:rStyle w:val="NormalCharacter"/>
          <w:rFonts w:ascii="Times New Roman" w:eastAsia="仿宋_GB2312" w:hAnsi="Times New Roman"/>
          <w:sz w:val="28"/>
          <w:szCs w:val="28"/>
        </w:rPr>
      </w:pPr>
    </w:p>
    <w:p w14:paraId="10C31909" w14:textId="77777777" w:rsidR="006F447F" w:rsidRDefault="006F447F" w:rsidP="006F447F">
      <w:pPr>
        <w:spacing w:line="560" w:lineRule="exact"/>
        <w:jc w:val="left"/>
        <w:textAlignment w:val="baseline"/>
        <w:rPr>
          <w:rFonts w:ascii="Times New Roman" w:eastAsia="微软雅黑" w:hAnsi="Times New Roman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单位</w:t>
      </w:r>
      <w:r>
        <w:rPr>
          <w:rStyle w:val="NormalCharacter"/>
          <w:rFonts w:ascii="Times New Roman" w:eastAsia="仿宋_GB2312" w:hAnsi="Times New Roman"/>
          <w:sz w:val="28"/>
          <w:szCs w:val="28"/>
        </w:rPr>
        <w:t>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1042"/>
        <w:gridCol w:w="375"/>
        <w:gridCol w:w="2396"/>
        <w:gridCol w:w="1520"/>
        <w:gridCol w:w="195"/>
        <w:gridCol w:w="1962"/>
      </w:tblGrid>
      <w:tr w:rsidR="006F447F" w14:paraId="55D22F67" w14:textId="77777777" w:rsidTr="001047A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27A426D8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90" w:type="dxa"/>
            <w:gridSpan w:val="6"/>
            <w:vAlign w:val="center"/>
          </w:tcPr>
          <w:p w14:paraId="5F72E543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311D8000" w14:textId="77777777" w:rsidTr="001047A3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7B716A1E" w14:textId="77777777" w:rsidR="006F447F" w:rsidRDefault="006F447F" w:rsidP="001047A3">
            <w:pPr>
              <w:widowControl/>
              <w:spacing w:line="400" w:lineRule="exact"/>
              <w:ind w:firstLineChars="100" w:firstLine="240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4900E9B9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</w:tcPr>
          <w:p w14:paraId="43133C8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2"/>
          </w:tcPr>
          <w:p w14:paraId="54066E4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</w:tcPr>
          <w:p w14:paraId="15C13BB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5CCFBF0F" w14:textId="77777777" w:rsidTr="001047A3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53C45EA2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6F568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96" w:type="dxa"/>
            <w:vAlign w:val="center"/>
          </w:tcPr>
          <w:p w14:paraId="5D564AAF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27C01C7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</w:tcPr>
          <w:p w14:paraId="7A5CFFD6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3FDEA3E6" w14:textId="77777777" w:rsidTr="001047A3">
        <w:trPr>
          <w:trHeight w:hRule="exact" w:val="52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28E18847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35DFD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00D9F37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45E999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vAlign w:val="center"/>
          </w:tcPr>
          <w:p w14:paraId="7C36080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14C69D1" w14:textId="77777777" w:rsidTr="001047A3">
        <w:trPr>
          <w:trHeight w:hRule="exact" w:val="567"/>
          <w:jc w:val="center"/>
        </w:trPr>
        <w:tc>
          <w:tcPr>
            <w:tcW w:w="8973" w:type="dxa"/>
            <w:gridSpan w:val="8"/>
            <w:vAlign w:val="center"/>
          </w:tcPr>
          <w:p w14:paraId="5B42809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作品信息</w:t>
            </w:r>
          </w:p>
        </w:tc>
      </w:tr>
      <w:tr w:rsidR="006F447F" w14:paraId="7C2F5A31" w14:textId="77777777" w:rsidTr="001047A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308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387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42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CDC7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21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383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第一作者</w:t>
            </w:r>
          </w:p>
        </w:tc>
      </w:tr>
      <w:tr w:rsidR="006F447F" w14:paraId="694DD62B" w14:textId="77777777" w:rsidTr="001047A3">
        <w:trPr>
          <w:trHeight w:hRule="exact" w:val="567"/>
          <w:jc w:val="center"/>
        </w:trPr>
        <w:tc>
          <w:tcPr>
            <w:tcW w:w="870" w:type="dxa"/>
          </w:tcPr>
          <w:p w14:paraId="3FA4086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5" w:type="dxa"/>
            <w:gridSpan w:val="2"/>
          </w:tcPr>
          <w:p w14:paraId="12E43CE7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590134B2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1E4F752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0EA4D4C8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A1E25A2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5" w:type="dxa"/>
            <w:gridSpan w:val="2"/>
          </w:tcPr>
          <w:p w14:paraId="219694E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28DB9F6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0C7F6726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45CD560C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483A411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5" w:type="dxa"/>
            <w:gridSpan w:val="2"/>
          </w:tcPr>
          <w:p w14:paraId="293A0ED9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3358592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5F61CB9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2B9ECBD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16AE88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5" w:type="dxa"/>
            <w:gridSpan w:val="2"/>
          </w:tcPr>
          <w:p w14:paraId="2D6802B3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0A3C5D9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48DEB45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760B5D26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1BBD4C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5" w:type="dxa"/>
            <w:gridSpan w:val="2"/>
          </w:tcPr>
          <w:p w14:paraId="2DDF4A3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6A2DD021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7A9660C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32E81A59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D01771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655" w:type="dxa"/>
            <w:gridSpan w:val="2"/>
          </w:tcPr>
          <w:p w14:paraId="2C435433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2E01F90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1CBA51F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552DF1BA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D478E18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55" w:type="dxa"/>
            <w:gridSpan w:val="2"/>
          </w:tcPr>
          <w:p w14:paraId="0D22E652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0EEA82B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55A5D01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0D2C94C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E9F5CD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655" w:type="dxa"/>
            <w:gridSpan w:val="2"/>
          </w:tcPr>
          <w:p w14:paraId="22B87526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197307A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6CF85047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1C61072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253656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655" w:type="dxa"/>
            <w:gridSpan w:val="2"/>
          </w:tcPr>
          <w:p w14:paraId="5465666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511726CF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0038C16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5B6E5F2A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15B4DF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55" w:type="dxa"/>
            <w:gridSpan w:val="2"/>
          </w:tcPr>
          <w:p w14:paraId="36CBB256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3F855566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792A00D2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76616A83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445B73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55" w:type="dxa"/>
            <w:gridSpan w:val="2"/>
          </w:tcPr>
          <w:p w14:paraId="71933EA1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38D68B6B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19AF5520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3693A959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2402525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55" w:type="dxa"/>
            <w:gridSpan w:val="2"/>
          </w:tcPr>
          <w:p w14:paraId="41DDB22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7108D829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7B59941A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2E81B76E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9D49791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55" w:type="dxa"/>
            <w:gridSpan w:val="2"/>
          </w:tcPr>
          <w:p w14:paraId="4BC78684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408064EC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18AC8BF3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F447F" w14:paraId="54DADA5F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166BBBF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55" w:type="dxa"/>
            <w:gridSpan w:val="2"/>
          </w:tcPr>
          <w:p w14:paraId="1D3D5E7D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</w:tcPr>
          <w:p w14:paraId="565E9B8E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</w:tcPr>
          <w:p w14:paraId="06826EA1" w14:textId="77777777" w:rsidR="006F447F" w:rsidRDefault="006F447F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6AF85E14" w14:textId="77777777" w:rsidR="006F447F" w:rsidRDefault="006F447F" w:rsidP="006F447F">
      <w:pPr>
        <w:rPr>
          <w:rFonts w:ascii="Times New Roman" w:hAnsi="Times New Roman"/>
        </w:rPr>
      </w:pPr>
    </w:p>
    <w:p w14:paraId="553E10DD" w14:textId="77777777" w:rsidR="006F447F" w:rsidRDefault="006F447F" w:rsidP="006F447F"/>
    <w:p w14:paraId="26F59025" w14:textId="7264064F" w:rsidR="00C17248" w:rsidRPr="006F447F" w:rsidRDefault="00C17248" w:rsidP="006F447F"/>
    <w:sectPr w:rsidR="00C17248" w:rsidRPr="006F447F">
      <w:footerReference w:type="default" r:id="rId8"/>
      <w:pgSz w:w="11906" w:h="16838"/>
      <w:pgMar w:top="1417" w:right="1474" w:bottom="1417" w:left="1587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A22B" w14:textId="77777777" w:rsidR="00D82118" w:rsidRDefault="00D82118">
      <w:r>
        <w:separator/>
      </w:r>
    </w:p>
  </w:endnote>
  <w:endnote w:type="continuationSeparator" w:id="0">
    <w:p w14:paraId="20AE0A6E" w14:textId="77777777" w:rsidR="00D82118" w:rsidRDefault="00D8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8BACB5-5FC8-40D9-8686-EB0CDCBF07AE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2" w:subsetted="1" w:fontKey="{258C959B-5A35-4377-9545-B2467202DAB5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E3801C0A-F269-423E-AA41-6ED47BCCD533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4" w:subsetted="1" w:fontKey="{6BD55EE5-A246-4F15-BF8A-F9840A70CE3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27D1A197-FCA6-49CF-92E7-F7EDFD581C7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354749E-5B6C-4477-89BF-DF983D863F1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40DF" w14:textId="77777777" w:rsidR="00C17248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4BD05" wp14:editId="3F1442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4B18D6" w14:textId="77777777" w:rsidR="00C17248" w:rsidRDefault="00000000">
                          <w:pPr>
                            <w:pStyle w:val="a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4BD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74B18D6" w14:textId="77777777" w:rsidR="00C17248" w:rsidRDefault="00000000">
                    <w:pPr>
                      <w:pStyle w:val="a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059410" w14:textId="77777777" w:rsidR="00C17248" w:rsidRDefault="00C172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8007" w14:textId="77777777" w:rsidR="00D82118" w:rsidRDefault="00D82118">
      <w:r>
        <w:separator/>
      </w:r>
    </w:p>
  </w:footnote>
  <w:footnote w:type="continuationSeparator" w:id="0">
    <w:p w14:paraId="2C333F71" w14:textId="77777777" w:rsidR="00D82118" w:rsidRDefault="00D8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1C35"/>
    <w:multiLevelType w:val="singleLevel"/>
    <w:tmpl w:val="60A21C35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0A22832"/>
    <w:multiLevelType w:val="singleLevel"/>
    <w:tmpl w:val="60A22832"/>
    <w:lvl w:ilvl="0">
      <w:start w:val="2"/>
      <w:numFmt w:val="chineseCounting"/>
      <w:suff w:val="nothing"/>
      <w:lvlText w:val="（%1）"/>
      <w:lvlJc w:val="left"/>
    </w:lvl>
  </w:abstractNum>
  <w:num w:numId="1" w16cid:durableId="1402866384">
    <w:abstractNumId w:val="0"/>
  </w:num>
  <w:num w:numId="2" w16cid:durableId="110692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2YWQ1M2UzYTIwNDljMmY3NGUzZmJhYzk4OTllNTMifQ=="/>
  </w:docVars>
  <w:rsids>
    <w:rsidRoot w:val="5FFE1154"/>
    <w:rsid w:val="003709A4"/>
    <w:rsid w:val="006F447F"/>
    <w:rsid w:val="008211C3"/>
    <w:rsid w:val="00847833"/>
    <w:rsid w:val="008C57F4"/>
    <w:rsid w:val="00B15F12"/>
    <w:rsid w:val="00C17248"/>
    <w:rsid w:val="00D82118"/>
    <w:rsid w:val="00EB25EF"/>
    <w:rsid w:val="00FE25B6"/>
    <w:rsid w:val="03824AAC"/>
    <w:rsid w:val="09C71BB7"/>
    <w:rsid w:val="0EB977F0"/>
    <w:rsid w:val="116F737B"/>
    <w:rsid w:val="1A4025CB"/>
    <w:rsid w:val="21221225"/>
    <w:rsid w:val="2A2E3BCE"/>
    <w:rsid w:val="2E2F6D2F"/>
    <w:rsid w:val="2E59108E"/>
    <w:rsid w:val="3ECD6AF3"/>
    <w:rsid w:val="418B5D5D"/>
    <w:rsid w:val="45B51B72"/>
    <w:rsid w:val="45CD097F"/>
    <w:rsid w:val="470A0908"/>
    <w:rsid w:val="4ED932C2"/>
    <w:rsid w:val="4F321541"/>
    <w:rsid w:val="52364016"/>
    <w:rsid w:val="5518011F"/>
    <w:rsid w:val="58F63387"/>
    <w:rsid w:val="59677DE3"/>
    <w:rsid w:val="5FFE1154"/>
    <w:rsid w:val="60071A93"/>
    <w:rsid w:val="67714E90"/>
    <w:rsid w:val="76BF2BE4"/>
    <w:rsid w:val="77274014"/>
    <w:rsid w:val="796028C5"/>
    <w:rsid w:val="79CE169A"/>
    <w:rsid w:val="79D73ACF"/>
    <w:rsid w:val="7F7D44E9"/>
    <w:rsid w:val="7FDA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AC7A1"/>
  <w15:docId w15:val="{D5001BA8-3FB6-41F9-B084-0A5987DB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Bodytext211pt1">
    <w:name w:val="Body text|2 + 11 pt1"/>
    <w:basedOn w:val="Bodytext2"/>
    <w:unhideWhenUsed/>
    <w:qFormat/>
    <w:rPr>
      <w:rFonts w:ascii="PMingLiU" w:eastAsia="PMingLiU" w:hAnsi="PMingLiU" w:cs="PMingLiU"/>
      <w:color w:val="000000"/>
      <w:spacing w:val="2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30"/>
      <w:sz w:val="30"/>
      <w:szCs w:val="30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styleId="a5">
    <w:name w:val="Hyperlink"/>
    <w:basedOn w:val="a0"/>
    <w:rsid w:val="00B15F1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ht706</dc:creator>
  <cp:lastModifiedBy>珍珍</cp:lastModifiedBy>
  <cp:revision>2</cp:revision>
  <cp:lastPrinted>2022-06-14T02:15:00Z</cp:lastPrinted>
  <dcterms:created xsi:type="dcterms:W3CDTF">2023-04-12T00:54:00Z</dcterms:created>
  <dcterms:modified xsi:type="dcterms:W3CDTF">2023-04-12T00:54:00Z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417CD7BFB7994624AF8E0C0AC9F8DC1B_13</vt:lpwstr>
  </property>
</Properties>
</file>