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佛山市决策咨询研究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right="651" w:rightChars="217" w:firstLine="0" w:firstLineChars="0"/>
        <w:jc w:val="center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22</w:t>
      </w:r>
      <w:r>
        <w:rPr>
          <w:rFonts w:hint="eastAsia" w:ascii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6</w:t>
      </w:r>
      <w:r>
        <w:rPr>
          <w:rFonts w:hint="eastAsia" w:ascii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27</w:t>
      </w:r>
      <w:r>
        <w:rPr>
          <w:rFonts w:hint="eastAsia" w:ascii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3"/>
        <w:jc w:val="center"/>
        <w:textAlignment w:val="auto"/>
        <w:rPr>
          <w:rFonts w:ascii="楷体_GB2312" w:hAnsi="仿宋_GB2312" w:eastAsia="楷体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right="0" w:rightChars="0" w:firstLine="64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为加强我市经济社会发展重大问题的研究，破解改革发展过程中遇到的困难和瓶颈，为市委中心工作决策提供参考，现我室提出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佛山市现代物流体系建设研究</w:t>
      </w:r>
      <w:r>
        <w:rPr>
          <w:rFonts w:hint="eastAsia"/>
          <w:sz w:val="32"/>
          <w:szCs w:val="32"/>
        </w:rPr>
        <w:t>课题。具体内容如下：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研究背景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佛山是制造业大市，产业门类</w:t>
      </w:r>
      <w:r>
        <w:rPr>
          <w:rFonts w:hint="eastAsia" w:ascii="仿宋_GB2312" w:hAnsi="仿宋_GB2312"/>
          <w:sz w:val="32"/>
          <w:lang w:eastAsia="zh-CN"/>
        </w:rPr>
        <w:t>和产品种类</w:t>
      </w:r>
      <w:r>
        <w:rPr>
          <w:rFonts w:hint="eastAsia" w:ascii="仿宋_GB2312" w:hAnsi="仿宋_GB2312" w:eastAsia="仿宋_GB2312"/>
          <w:sz w:val="32"/>
        </w:rPr>
        <w:t>多</w:t>
      </w:r>
      <w:r>
        <w:rPr>
          <w:rFonts w:hint="eastAsia" w:ascii="仿宋_GB2312" w:hAnsi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商贸流通量大，但物流业发展水平与经济高质量发展需要不匹配，特别是在后疫情时代，现代物流对经济稳健运行起到举足轻重的作用。市第十三次党代会对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此专门作出部署，提出发展商流型经济，打造现代物流产业带。建设现代物流体系是贯彻落实市党代会精神的具体实践，是构建现代产业体系的重要组成部分，关乎产业链供应链稳定性安全性，事关新发展格局战略支点建设成效。立足全市经济高质量发展需要，面向粤港澳大湾区物流集群发展，发挥佛山生产服务型国家物流枢纽优势，建设与经济改革发展相匹配的现代物流体系，为建设全国统一大市场和构建新发展格局展现佛山担当、作出佛山贡献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研究内容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总结梳理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佛山市现代物流发展现状。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（二）阐明佛山市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建设现代物流体系的紧迫性与必要性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分析佛山市现代物流体系建设中可能面临的问题挑战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（四）提出佛山市建设现代物流体系可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强的对策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481648"/>
    </w:sdtPr>
    <w:sdtEndPr>
      <w:rPr>
        <w:sz w:val="24"/>
        <w:szCs w:val="24"/>
      </w:rPr>
    </w:sdtEndPr>
    <w:sdtContent>
      <w:p>
        <w:pPr>
          <w:pStyle w:val="3"/>
          <w:ind w:firstLine="36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5D9B22"/>
    <w:multiLevelType w:val="singleLevel"/>
    <w:tmpl w:val="E15D9B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8D"/>
    <w:rsid w:val="0005788D"/>
    <w:rsid w:val="0010529C"/>
    <w:rsid w:val="00136376"/>
    <w:rsid w:val="00150A3C"/>
    <w:rsid w:val="00202AC8"/>
    <w:rsid w:val="002404EF"/>
    <w:rsid w:val="00270F09"/>
    <w:rsid w:val="002E3BC1"/>
    <w:rsid w:val="00337AFC"/>
    <w:rsid w:val="0034007C"/>
    <w:rsid w:val="00351784"/>
    <w:rsid w:val="00360AD3"/>
    <w:rsid w:val="0038658C"/>
    <w:rsid w:val="003C5456"/>
    <w:rsid w:val="004A6F93"/>
    <w:rsid w:val="00553F4F"/>
    <w:rsid w:val="005A5415"/>
    <w:rsid w:val="005C1D21"/>
    <w:rsid w:val="005D4F5B"/>
    <w:rsid w:val="00602D7D"/>
    <w:rsid w:val="0066497B"/>
    <w:rsid w:val="007105F8"/>
    <w:rsid w:val="00724F07"/>
    <w:rsid w:val="0075250E"/>
    <w:rsid w:val="00776F62"/>
    <w:rsid w:val="007B1A09"/>
    <w:rsid w:val="007D63D6"/>
    <w:rsid w:val="007F4141"/>
    <w:rsid w:val="0083015E"/>
    <w:rsid w:val="00846BD9"/>
    <w:rsid w:val="0088540E"/>
    <w:rsid w:val="008D11E5"/>
    <w:rsid w:val="00944CA0"/>
    <w:rsid w:val="009B17DC"/>
    <w:rsid w:val="009C57CC"/>
    <w:rsid w:val="009C7F72"/>
    <w:rsid w:val="00A05752"/>
    <w:rsid w:val="00A37259"/>
    <w:rsid w:val="00B558F0"/>
    <w:rsid w:val="00B6405D"/>
    <w:rsid w:val="00C453A7"/>
    <w:rsid w:val="00C66519"/>
    <w:rsid w:val="00CA3F4F"/>
    <w:rsid w:val="00D67C1C"/>
    <w:rsid w:val="00DE3F1B"/>
    <w:rsid w:val="00DF7CB9"/>
    <w:rsid w:val="00E708D4"/>
    <w:rsid w:val="00EA6FA9"/>
    <w:rsid w:val="00EA73E7"/>
    <w:rsid w:val="00ED05D6"/>
    <w:rsid w:val="00F97BE5"/>
    <w:rsid w:val="00FA23C9"/>
    <w:rsid w:val="00FF2156"/>
    <w:rsid w:val="00FF5CE1"/>
    <w:rsid w:val="045542DC"/>
    <w:rsid w:val="0B0353A8"/>
    <w:rsid w:val="0F487821"/>
    <w:rsid w:val="196B4CFA"/>
    <w:rsid w:val="1B4B67F8"/>
    <w:rsid w:val="202030CC"/>
    <w:rsid w:val="2A220EBC"/>
    <w:rsid w:val="35CC7D4A"/>
    <w:rsid w:val="37F2785D"/>
    <w:rsid w:val="3D683AAB"/>
    <w:rsid w:val="3DCC2B43"/>
    <w:rsid w:val="45FF4863"/>
    <w:rsid w:val="4D2022D7"/>
    <w:rsid w:val="4D9E317E"/>
    <w:rsid w:val="51897E4A"/>
    <w:rsid w:val="548A7E9B"/>
    <w:rsid w:val="54C5633F"/>
    <w:rsid w:val="67622C16"/>
    <w:rsid w:val="6BE87019"/>
    <w:rsid w:val="73787DDA"/>
    <w:rsid w:val="78353479"/>
    <w:rsid w:val="7DF3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exact"/>
      <w:ind w:firstLine="200" w:firstLineChars="200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21"/>
      <w:szCs w:val="24"/>
      <w:lang w:val="en-US" w:eastAsia="zh-CN" w:bidi="ar-SA"/>
    </w:rPr>
  </w:style>
  <w:style w:type="paragraph" w:customStyle="1" w:styleId="12">
    <w:name w:val="正文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"/>
    <w:qFormat/>
    <w:uiPriority w:val="0"/>
    <w:pPr>
      <w:spacing w:line="480" w:lineRule="exact"/>
      <w:ind w:firstLine="200" w:firstLineChars="200"/>
    </w:pPr>
    <w:rPr>
      <w:rFonts w:ascii="Calibri" w:hAnsi="Calibri" w:eastAsia="仿宋_GB2312" w:cs="黑体"/>
      <w:kern w:val="2"/>
      <w:sz w:val="30"/>
      <w:szCs w:val="30"/>
      <w:lang w:val="en-US" w:eastAsia="zh-CN"/>
    </w:rPr>
  </w:style>
  <w:style w:type="paragraph" w:customStyle="1" w:styleId="15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686</Words>
  <Characters>3916</Characters>
  <Lines>32</Lines>
  <Paragraphs>9</Paragraphs>
  <TotalTime>8</TotalTime>
  <ScaleCrop>false</ScaleCrop>
  <LinksUpToDate>false</LinksUpToDate>
  <CharactersWithSpaces>4593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2017-02-06T07:35:00Z</dcterms:created>
  <dc:creator>邝永光</dc:creator>
  <cp:lastModifiedBy>李志宇</cp:lastModifiedBy>
  <cp:lastPrinted>2022-06-27T08:47:00Z</cp:lastPrinted>
  <dcterms:modified xsi:type="dcterms:W3CDTF">2022-06-28T01:00:25Z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