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C6A4" w14:textId="48DA8EE4" w:rsidR="00885DBF" w:rsidRPr="00781F00" w:rsidRDefault="00D179CE" w:rsidP="00885DB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市场营销</w:t>
      </w:r>
      <w:r w:rsidR="00885DBF">
        <w:rPr>
          <w:rFonts w:ascii="黑体" w:eastAsia="黑体" w:hAnsi="黑体" w:hint="eastAsia"/>
          <w:sz w:val="36"/>
          <w:szCs w:val="36"/>
        </w:rPr>
        <w:t>专业论证报告</w:t>
      </w:r>
    </w:p>
    <w:tbl>
      <w:tblPr>
        <w:tblW w:w="9573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3"/>
        <w:gridCol w:w="2660"/>
      </w:tblGrid>
      <w:tr w:rsidR="00885DBF" w14:paraId="25925E7D" w14:textId="77777777" w:rsidTr="003F7160">
        <w:trPr>
          <w:trHeight w:val="921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66A7" w14:textId="77777777" w:rsidR="00885DBF" w:rsidRPr="0058360B" w:rsidRDefault="00885DBF" w:rsidP="003F7160">
            <w:pPr>
              <w:pStyle w:val="TableParagraph"/>
              <w:spacing w:before="165"/>
              <w:ind w:left="1895"/>
              <w:rPr>
                <w:sz w:val="24"/>
              </w:rPr>
            </w:pPr>
            <w:r w:rsidRPr="0058360B">
              <w:rPr>
                <w:rFonts w:hint="eastAsia"/>
                <w:sz w:val="24"/>
              </w:rPr>
              <w:t>总体判断拟开设专业是否可行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1625" w14:textId="77777777" w:rsidR="00885DBF" w:rsidRPr="0058360B" w:rsidRDefault="00885DBF" w:rsidP="003F7160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  <w:lang w:eastAsia="en-US"/>
              </w:rPr>
            </w:pPr>
            <w:r w:rsidRPr="0058360B">
              <w:rPr>
                <w:rFonts w:hint="eastAsia"/>
                <w:b/>
                <w:spacing w:val="-400"/>
                <w:sz w:val="28"/>
                <w:szCs w:val="28"/>
                <w:lang w:eastAsia="en-US"/>
              </w:rPr>
              <w:t>√□</w:t>
            </w:r>
            <w:r w:rsidRPr="0058360B">
              <w:rPr>
                <w:sz w:val="24"/>
                <w:lang w:eastAsia="en-US"/>
              </w:rPr>
              <w:t xml:space="preserve">   </w:t>
            </w:r>
            <w:r w:rsidRPr="0058360B">
              <w:rPr>
                <w:rFonts w:hint="eastAsia"/>
                <w:sz w:val="24"/>
                <w:lang w:eastAsia="en-US"/>
              </w:rPr>
              <w:t>是</w:t>
            </w:r>
            <w:r w:rsidRPr="0058360B">
              <w:rPr>
                <w:sz w:val="24"/>
                <w:lang w:eastAsia="en-US"/>
              </w:rPr>
              <w:tab/>
            </w:r>
            <w:r w:rsidRPr="0058360B">
              <w:rPr>
                <w:rFonts w:hint="eastAsia"/>
                <w:sz w:val="24"/>
                <w:lang w:eastAsia="en-US"/>
              </w:rPr>
              <w:t>□否</w:t>
            </w:r>
          </w:p>
        </w:tc>
      </w:tr>
      <w:tr w:rsidR="00885DBF" w14:paraId="7A4D8097" w14:textId="77777777" w:rsidTr="003F7160">
        <w:trPr>
          <w:trHeight w:val="7049"/>
        </w:trPr>
        <w:tc>
          <w:tcPr>
            <w:tcW w:w="9573" w:type="dxa"/>
            <w:gridSpan w:val="2"/>
          </w:tcPr>
          <w:p w14:paraId="2ACB25C0" w14:textId="2D99A909" w:rsidR="00885DBF" w:rsidRPr="00885DBF" w:rsidRDefault="00885DBF" w:rsidP="00202176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一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</w:t>
            </w:r>
            <w:r w:rsidR="00D179CE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市场营销</w:t>
            </w:r>
            <w:r w:rsidRPr="00885DB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专业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人才需求</w:t>
            </w:r>
          </w:p>
          <w:p w14:paraId="26338E19" w14:textId="19033778" w:rsidR="00D179CE" w:rsidRPr="00D179CE" w:rsidRDefault="00D179CE" w:rsidP="00D179CE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D179CE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市场营销专业作为经济管理类专业中相对实用的一个专业，市场营销专业的人员是各个企业中，尤其是比较大型的企业里不可缺少的人才，因为只有科学、现代化的营销方式才可以帮助企业在激烈的社会竞争中存活下来，所以该专业毕业的学生可以在营销策划、市场开发、营销管理、广告策划、教学科研等等这些方面就业。</w:t>
            </w:r>
          </w:p>
          <w:p w14:paraId="5EC1CBC6" w14:textId="3AB5F07A" w:rsidR="00D179CE" w:rsidRDefault="00D179CE" w:rsidP="00D179CE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D179CE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随着市场竞争的日趋激烈，营销人才需求很大，比较好找工作，对学历要求不很高，各类企业均需要，就业前景很广阔。我国市场经济的不断完善，市场营销已经渗入到各种各样的企业里，不仅是外资企业、民营企业、国有企业也都在讲市场营销，所以对这方面人才的需求将继续看好，市场营销的就业有继续升温的可能。</w:t>
            </w:r>
          </w:p>
          <w:p w14:paraId="1B7D8DCF" w14:textId="27FA6529" w:rsidR="00D179CE" w:rsidRDefault="002C4DC8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市场营销专业毕业的学生可以就业从事的岗位很多，包括但是同样不限于下面这些：管理类（比如职业经理人）、经营管理类（比如会计）、政务类（市场监督管理局工作人员、行政联合执法市场人员</w:t>
            </w:r>
            <w:r w:rsidRPr="002C4DC8">
              <w:rPr>
                <w:rFonts w:ascii="仿宋" w:eastAsia="仿宋" w:hAnsi="仿宋" w:cs="仿宋"/>
                <w:sz w:val="24"/>
                <w:szCs w:val="24"/>
                <w:lang w:val="en-US"/>
              </w:rPr>
              <w:t>)、市场类（比如市场调研员）、教育教学类（比如工商管理类教师、创业导师)以及其他类型的岗位等。</w:t>
            </w:r>
          </w:p>
          <w:p w14:paraId="4C07AA7D" w14:textId="3617B831" w:rsidR="002C4DC8" w:rsidRPr="002C4DC8" w:rsidRDefault="002C4DC8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学生毕业后能在企业、事业单位及政府部门从事市场营销与管理以及教学、科研方面工作就业，能够在营利性和非营利性机构从事市场调研、营销策划、广告策划、营销</w:t>
            </w:r>
            <w:r w:rsidR="006D7BF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推</w:t>
            </w: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广、销售管理等营销管理就业工作或进行自主创业。市场营销专业毕业生可以就业于市场调研、营销策划、广告策划、市场开发、营销管理、推销服务和教学科研等工作，也可在国内外高校及研究机构中继续深造。还可以在工商、外贸、金融、保险、证券、旅游、房地产等企事业单位就业，从事企业营销管理、客户资源管理、网络营销管理、营销诊断、市场调查和咨询等工作。</w:t>
            </w:r>
          </w:p>
          <w:p w14:paraId="3AB4E4F5" w14:textId="77777777" w:rsidR="00D179CE" w:rsidRPr="00D179CE" w:rsidRDefault="00D179CE" w:rsidP="00D179CE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70700C12" w14:textId="1E4FD88C" w:rsidR="00885DBF" w:rsidRPr="00885DBF" w:rsidRDefault="00885DB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二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、专业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背景</w:t>
            </w:r>
          </w:p>
          <w:p w14:paraId="14E2941C" w14:textId="435677A5" w:rsidR="002C4DC8" w:rsidRDefault="00885DBF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（一）</w:t>
            </w:r>
            <w:r w:rsidR="002C4DC8"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市场营销</w:t>
            </w:r>
            <w:r w:rsid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的</w:t>
            </w:r>
            <w:r w:rsidR="002C4DC8"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宏观和微观</w:t>
            </w:r>
            <w:r w:rsid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双层次</w:t>
            </w:r>
          </w:p>
          <w:p w14:paraId="6738D36D" w14:textId="4945432B" w:rsidR="002C4DC8" w:rsidRDefault="002C4DC8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宏观市场营销是反映社会的经济活动，其目的是满足社会需要，实现社会目标。微观市场营销是一种企业的经济活动过程，它是根据目标顾客的要求，生产适销对路的产品，</w:t>
            </w: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lastRenderedPageBreak/>
              <w:t>从生产者流转到目标顾客，其目的在于满足目标顾客的需要，实现企业的目标。</w:t>
            </w:r>
          </w:p>
          <w:p w14:paraId="0292FA53" w14:textId="50BA9D08" w:rsidR="002C4DC8" w:rsidRPr="002C4DC8" w:rsidRDefault="002C4DC8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市场营销活动的核心是交换，但其范围不仅限于商品交换的流通过程，而且包括产前和产后的活动。产品的市场营销活动往往比产品的流通过程要长。现代社会的交易范围很广泛，已突破了时间和空间的壁垒，形成了普遍联系的市场体系。市场营销与推销</w:t>
            </w:r>
            <w:r w:rsidRPr="002C4DC8">
              <w:rPr>
                <w:rFonts w:ascii="仿宋" w:eastAsia="仿宋" w:hAnsi="仿宋" w:cs="仿宋"/>
                <w:sz w:val="24"/>
                <w:szCs w:val="24"/>
                <w:lang w:val="en-US"/>
              </w:rPr>
              <w:t>,销售的含义不同。两者包含的内容也不同，市场营销包括市场研究，产品开发，定价，促销，服务等一系列经营活动。而推销，销售仅是企业营销活动的一个环节或部分，是市场营销的职能之一，不是最重要的职能。</w:t>
            </w:r>
          </w:p>
          <w:p w14:paraId="1B6720F9" w14:textId="77777777" w:rsidR="002C4DC8" w:rsidRDefault="002C4DC8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市场营销学是一个完整的体系。企业要从整体的角度和战略的高度来谋划营销方案，在深入的市场分析和准确的市场定位基础上，制定营销方案。营销策略与策略之间要相互匹配，通过营销策略的组合，谋求整体效果的最优。</w:t>
            </w:r>
          </w:p>
          <w:p w14:paraId="7CFC6CC7" w14:textId="1C9F03F2" w:rsidR="00885DBF" w:rsidRPr="00885DBF" w:rsidRDefault="00885DBF" w:rsidP="002C4DC8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（二）师资配备</w:t>
            </w:r>
          </w:p>
          <w:p w14:paraId="2FD6063E" w14:textId="52A4FCF7" w:rsidR="00202176" w:rsidRPr="00202176" w:rsidRDefault="00885DBF" w:rsidP="0020217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目前本专业现有专任教师</w:t>
            </w:r>
            <w:r w:rsidR="00202176" w:rsidRPr="0020217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师资力量配备充足，师资队伍建设具有持续性，实训实验条件满足人才培养方案需求。</w:t>
            </w:r>
          </w:p>
          <w:p w14:paraId="6DAF575F" w14:textId="7AB7DA7C" w:rsidR="002C4DC8" w:rsidRDefault="002C4DC8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C4DC8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学校深入实施人才强校战略，坚持以人为本、高端引领、协调发展、人尽其才的工作原则，着力创新人事师资工作体制机制，积极营造有利于人才成长的良好环境</w:t>
            </w:r>
          </w:p>
          <w:p w14:paraId="5FE32728" w14:textId="2A35D168" w:rsidR="00542E6F" w:rsidRDefault="00542E6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 w:rsidRPr="00542E6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三、人才培养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方案论证</w:t>
            </w:r>
          </w:p>
          <w:p w14:paraId="2068E3F2" w14:textId="61D678FE" w:rsidR="006D7BFC" w:rsidRPr="006D7BFC" w:rsidRDefault="006D7BFC" w:rsidP="006D7BFC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6D7BF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根据专业培养目标、职业岗位及人才培养规格的要求，为突出核心技能培养，本专业的专业课程教学内容主要包括五大专业核心课程（市场营销学、商务谈判、市场调查与预测、营销策划、客户关系管理</w:t>
            </w:r>
            <w:r w:rsidRPr="006D7BFC">
              <w:rPr>
                <w:rFonts w:ascii="仿宋" w:eastAsia="仿宋" w:hAnsi="仿宋" w:cs="仿宋"/>
                <w:sz w:val="24"/>
                <w:szCs w:val="24"/>
                <w:lang w:val="en-US"/>
              </w:rPr>
              <w:t>)。为突出学生职业能力的培养，</w:t>
            </w:r>
            <w:r w:rsidR="004400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结合</w:t>
            </w:r>
            <w:r w:rsidRPr="006D7BFC">
              <w:rPr>
                <w:rFonts w:ascii="仿宋" w:eastAsia="仿宋" w:hAnsi="仿宋" w:cs="仿宋"/>
                <w:sz w:val="24"/>
                <w:szCs w:val="24"/>
                <w:lang w:val="en-US"/>
              </w:rPr>
              <w:t>实践教学课时占总课时的约50％。</w:t>
            </w:r>
          </w:p>
          <w:p w14:paraId="7AE5F744" w14:textId="3C404119" w:rsidR="00885DBF" w:rsidRPr="00885DBF" w:rsidRDefault="006D7BFC" w:rsidP="006D7BFC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6D7BF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同时，教学内容依据各门课程的知识、技能要求，采用先进的、灵活多样的教学方法，如模块式、具体工作任务式等，大量利用直观演示、双边教学、快速联想、小组讨论、作业练习、启发式等手段开展教学活动；教学内容还应突出必需、适用、实用的原则，强调理论教学要以“应用”为主旨特征，各课程、单元之间不强求学科的系统性，要关注学生职业能力的培养，课堂教学和实验。应以学生为中心，并注意对学生学习态度、兴趣、习惯、品质、意志等方面的培养，使其职业技能达到从事相应职业岗位工作所需的要求和标准。</w:t>
            </w:r>
          </w:p>
          <w:p w14:paraId="6002EDA8" w14:textId="080E278A" w:rsidR="00200A06" w:rsidRPr="00200A06" w:rsidRDefault="00542E6F" w:rsidP="008019C9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542E6F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人才培养方案设置了公共基础课、专业基础课、专业课，从各个层面设置了相应的课程，比例也比较适宜。专业课程的开设符合课程设置要求，能够保证学科的专业性、完整</w:t>
            </w:r>
            <w:r w:rsidRPr="00542E6F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lastRenderedPageBreak/>
              <w:t>性。课程体系的设计能体现培养目标，专业主要课程能够得到保证，设置的课程均符合当前学科前沿内容，学时设计科学合理，符合教育规律，课程进度安排合理符合教育规律。</w:t>
            </w:r>
          </w:p>
          <w:p w14:paraId="3E706E8A" w14:textId="2D8E4C92" w:rsidR="00885DBF" w:rsidRPr="00542E6F" w:rsidRDefault="00200A0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00A0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综上所述，该方案基本符合专业人才培养要求，同时建议后续进一步探索课程改革，突出专业特色，一定程度上灵活设置专业任选课程，更好地满足成教学生的个性化需求。</w:t>
            </w:r>
          </w:p>
        </w:tc>
      </w:tr>
      <w:tr w:rsidR="00885DBF" w14:paraId="069241BD" w14:textId="77777777" w:rsidTr="003F7160">
        <w:trPr>
          <w:trHeight w:val="1550"/>
        </w:trPr>
        <w:tc>
          <w:tcPr>
            <w:tcW w:w="9573" w:type="dxa"/>
            <w:gridSpan w:val="2"/>
          </w:tcPr>
          <w:p w14:paraId="5BA93CE7" w14:textId="77777777" w:rsidR="00885DBF" w:rsidRPr="0058360B" w:rsidRDefault="00885DBF" w:rsidP="003F7160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  <w:lang w:eastAsia="en-US"/>
              </w:rPr>
            </w:pPr>
            <w:proofErr w:type="spellStart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lastRenderedPageBreak/>
              <w:t>专家签字</w:t>
            </w:r>
            <w:proofErr w:type="spellEnd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t>：</w:t>
            </w:r>
          </w:p>
        </w:tc>
      </w:tr>
    </w:tbl>
    <w:p w14:paraId="33F09EA4" w14:textId="77777777" w:rsidR="00885DBF" w:rsidRPr="00781F00" w:rsidRDefault="00885DBF" w:rsidP="00885DBF"/>
    <w:p w14:paraId="31139F2A" w14:textId="77777777" w:rsidR="00001CEF" w:rsidRDefault="00001CEF"/>
    <w:sectPr w:rsidR="00001CEF" w:rsidSect="00FF36B3">
      <w:pgSz w:w="11906" w:h="16838"/>
      <w:pgMar w:top="1440" w:right="1559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659F" w14:textId="77777777" w:rsidR="00D24511" w:rsidRDefault="00D24511" w:rsidP="00885DBF">
      <w:r>
        <w:separator/>
      </w:r>
    </w:p>
  </w:endnote>
  <w:endnote w:type="continuationSeparator" w:id="0">
    <w:p w14:paraId="721AE74A" w14:textId="77777777" w:rsidR="00D24511" w:rsidRDefault="00D24511" w:rsidP="0088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CBC87" w14:textId="77777777" w:rsidR="00D24511" w:rsidRDefault="00D24511" w:rsidP="00885DBF">
      <w:r>
        <w:separator/>
      </w:r>
    </w:p>
  </w:footnote>
  <w:footnote w:type="continuationSeparator" w:id="0">
    <w:p w14:paraId="765D6DA1" w14:textId="77777777" w:rsidR="00D24511" w:rsidRDefault="00D24511" w:rsidP="0088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A3"/>
    <w:rsid w:val="00001CEF"/>
    <w:rsid w:val="000F7773"/>
    <w:rsid w:val="00162343"/>
    <w:rsid w:val="00200A06"/>
    <w:rsid w:val="00202176"/>
    <w:rsid w:val="002C4DC8"/>
    <w:rsid w:val="00396BF9"/>
    <w:rsid w:val="00440066"/>
    <w:rsid w:val="00542E6F"/>
    <w:rsid w:val="006D7BFC"/>
    <w:rsid w:val="008019C9"/>
    <w:rsid w:val="00885DBF"/>
    <w:rsid w:val="008D2645"/>
    <w:rsid w:val="00C007B9"/>
    <w:rsid w:val="00CD6BA3"/>
    <w:rsid w:val="00D179CE"/>
    <w:rsid w:val="00D2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ABDC4"/>
  <w15:chartTrackingRefBased/>
  <w15:docId w15:val="{BE98C603-03FE-4F73-BC06-D8F533B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5DB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D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DBF"/>
    <w:rPr>
      <w:sz w:val="18"/>
      <w:szCs w:val="18"/>
    </w:rPr>
  </w:style>
  <w:style w:type="paragraph" w:customStyle="1" w:styleId="TableParagraph">
    <w:name w:val="Table Paragraph"/>
    <w:basedOn w:val="a"/>
    <w:uiPriority w:val="99"/>
    <w:qFormat/>
    <w:rsid w:val="00885DBF"/>
  </w:style>
  <w:style w:type="paragraph" w:styleId="a7">
    <w:name w:val="List Paragraph"/>
    <w:basedOn w:val="a"/>
    <w:uiPriority w:val="34"/>
    <w:qFormat/>
    <w:rsid w:val="00200A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yinglin</dc:creator>
  <cp:keywords/>
  <dc:description/>
  <cp:lastModifiedBy>yinglin</cp:lastModifiedBy>
  <cp:revision>6</cp:revision>
  <dcterms:created xsi:type="dcterms:W3CDTF">2023-02-18T03:16:00Z</dcterms:created>
  <dcterms:modified xsi:type="dcterms:W3CDTF">2023-02-18T08:41:00Z</dcterms:modified>
</cp:coreProperties>
</file>