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8C6A4" w14:textId="216D98AF" w:rsidR="00885DBF" w:rsidRPr="00781F00" w:rsidRDefault="00AA74D6" w:rsidP="00885DB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大数据管理与应用</w:t>
      </w:r>
      <w:r w:rsidR="00885DBF">
        <w:rPr>
          <w:rFonts w:ascii="黑体" w:eastAsia="黑体" w:hAnsi="黑体" w:hint="eastAsia"/>
          <w:sz w:val="36"/>
          <w:szCs w:val="36"/>
        </w:rPr>
        <w:t>专业论证报告</w:t>
      </w:r>
    </w:p>
    <w:tbl>
      <w:tblPr>
        <w:tblW w:w="9573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3"/>
        <w:gridCol w:w="2660"/>
      </w:tblGrid>
      <w:tr w:rsidR="00885DBF" w14:paraId="25925E7D" w14:textId="77777777" w:rsidTr="003F7160">
        <w:trPr>
          <w:trHeight w:val="921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966A7" w14:textId="77777777" w:rsidR="00885DBF" w:rsidRPr="0058360B" w:rsidRDefault="00885DBF" w:rsidP="003F7160">
            <w:pPr>
              <w:pStyle w:val="TableParagraph"/>
              <w:spacing w:before="165"/>
              <w:ind w:left="1895"/>
              <w:rPr>
                <w:sz w:val="24"/>
              </w:rPr>
            </w:pPr>
            <w:r w:rsidRPr="0058360B">
              <w:rPr>
                <w:rFonts w:hint="eastAsia"/>
                <w:sz w:val="24"/>
              </w:rPr>
              <w:t>总体判断拟开设专业是否可行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41625" w14:textId="77777777" w:rsidR="00885DBF" w:rsidRPr="0058360B" w:rsidRDefault="00885DBF" w:rsidP="003F7160">
            <w:pPr>
              <w:pStyle w:val="TableParagraph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  <w:lang w:eastAsia="en-US"/>
              </w:rPr>
            </w:pPr>
            <w:r w:rsidRPr="0058360B">
              <w:rPr>
                <w:rFonts w:hint="eastAsia"/>
                <w:b/>
                <w:spacing w:val="-400"/>
                <w:sz w:val="28"/>
                <w:szCs w:val="28"/>
                <w:lang w:eastAsia="en-US"/>
              </w:rPr>
              <w:t>√□</w:t>
            </w:r>
            <w:r w:rsidRPr="0058360B">
              <w:rPr>
                <w:sz w:val="24"/>
                <w:lang w:eastAsia="en-US"/>
              </w:rPr>
              <w:t xml:space="preserve">   </w:t>
            </w:r>
            <w:r w:rsidRPr="0058360B">
              <w:rPr>
                <w:rFonts w:hint="eastAsia"/>
                <w:sz w:val="24"/>
                <w:lang w:eastAsia="en-US"/>
              </w:rPr>
              <w:t>是</w:t>
            </w:r>
            <w:r w:rsidRPr="0058360B">
              <w:rPr>
                <w:sz w:val="24"/>
                <w:lang w:eastAsia="en-US"/>
              </w:rPr>
              <w:tab/>
            </w:r>
            <w:r w:rsidRPr="0058360B">
              <w:rPr>
                <w:rFonts w:hint="eastAsia"/>
                <w:sz w:val="24"/>
                <w:lang w:eastAsia="en-US"/>
              </w:rPr>
              <w:t>□否</w:t>
            </w:r>
          </w:p>
        </w:tc>
      </w:tr>
      <w:tr w:rsidR="00885DBF" w14:paraId="7A4D8097" w14:textId="77777777" w:rsidTr="003F7160">
        <w:trPr>
          <w:trHeight w:val="7049"/>
        </w:trPr>
        <w:tc>
          <w:tcPr>
            <w:tcW w:w="9573" w:type="dxa"/>
            <w:gridSpan w:val="2"/>
          </w:tcPr>
          <w:p w14:paraId="2ACB25C0" w14:textId="2B444E88" w:rsidR="00885DBF" w:rsidRPr="00885DBF" w:rsidRDefault="00885DBF" w:rsidP="00202176">
            <w:pPr>
              <w:spacing w:line="480" w:lineRule="exact"/>
              <w:ind w:firstLineChars="200" w:firstLine="482"/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一</w:t>
            </w:r>
            <w:r w:rsidRPr="00885DBF"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  <w:t>、</w:t>
            </w:r>
            <w:r w:rsidR="00AA74D6" w:rsidRPr="00AA74D6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大数据管理与应用</w:t>
            </w:r>
            <w:r w:rsidRPr="00885DBF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专业</w:t>
            </w:r>
            <w:r w:rsidRPr="00885DBF"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  <w:t>人才需求</w:t>
            </w:r>
          </w:p>
          <w:p w14:paraId="1168D6F0" w14:textId="77777777" w:rsidR="00AA74D6" w:rsidRDefault="00AA74D6" w:rsidP="00754B2C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大数据虽然从学科理论上源于统计学，但却是互联网</w:t>
            </w:r>
            <w:r w:rsidRPr="00AA74D6">
              <w:rPr>
                <w:rFonts w:ascii="仿宋" w:eastAsia="仿宋" w:hAnsi="仿宋" w:cs="仿宋"/>
                <w:sz w:val="24"/>
                <w:szCs w:val="24"/>
                <w:lang w:val="en-US"/>
              </w:rPr>
              <w:t>+的产物，是一种全新的研究技术，其研究对象可以覆盖到整个经济环境，也可以微观于某个人的具体行为。大数据的应用范围很广，除了在商业方面处理例如大数据金融、货品进销数据分析和设计智能商业策略等，在医疗健康领域同样非常适用，远程医疗、体征监测、术后恢复等先进的医疗管理服务都需要用到大数据的相关技术，而对这些技术资源进行合理配置和人员管理，自然离不开大数据管理与应用专业。无论是在政府部门如商务厅、发改委数字办等，还是在像字节跳动、阿里巴巴这样的国内顶尖互联网公司，优秀的</w:t>
            </w:r>
            <w:r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大数据人才都是潜力股。</w:t>
            </w:r>
          </w:p>
          <w:p w14:paraId="452E6FDD" w14:textId="5E81B0D8" w:rsidR="00754B2C" w:rsidRPr="00754B2C" w:rsidRDefault="00754B2C" w:rsidP="00754B2C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754B2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因此，从</w:t>
            </w:r>
            <w:r w:rsidR="00AA74D6"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大数据管理与应用</w:t>
            </w:r>
            <w:r w:rsidRPr="00754B2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专业的大背景、适应于地方的实践性、就业面的宽口径几方面看，改专业定位准确，目标明确，适宜当前珠三角地方、符合市场及社会人才需求。</w:t>
            </w:r>
          </w:p>
          <w:p w14:paraId="722D0BE6" w14:textId="77777777" w:rsidR="00754B2C" w:rsidRPr="00AA74D6" w:rsidRDefault="00754B2C" w:rsidP="00885DBF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</w:p>
          <w:p w14:paraId="70700C12" w14:textId="63A654EE" w:rsidR="00885DBF" w:rsidRPr="00885DBF" w:rsidRDefault="00885DBF" w:rsidP="00885DBF">
            <w:pPr>
              <w:spacing w:line="480" w:lineRule="exact"/>
              <w:ind w:firstLineChars="200" w:firstLine="482"/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二</w:t>
            </w:r>
            <w:r w:rsidRPr="00885DBF"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  <w:t>、专业</w:t>
            </w:r>
            <w:r w:rsidR="00C007B9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背景</w:t>
            </w:r>
          </w:p>
          <w:p w14:paraId="158C0E12" w14:textId="08DF733B" w:rsidR="00885DBF" w:rsidRPr="00885DBF" w:rsidRDefault="00885DBF" w:rsidP="00885DBF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85DBF">
              <w:rPr>
                <w:rFonts w:ascii="仿宋" w:eastAsia="仿宋" w:hAnsi="仿宋" w:cs="仿宋"/>
                <w:sz w:val="24"/>
                <w:szCs w:val="24"/>
                <w:lang w:val="en-US"/>
              </w:rPr>
              <w:t>（一）</w:t>
            </w:r>
            <w:r w:rsidR="00AA74D6"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国家发展战略的需要</w:t>
            </w:r>
          </w:p>
          <w:p w14:paraId="68C3D584" w14:textId="77777777" w:rsidR="00AA74D6" w:rsidRDefault="00AA74D6" w:rsidP="00754B2C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大数据是信息化发展的新阶段。随着信息技术和人类生产生活交汇融合，互联网快速普及，全球数据呈现爆发增长、海量集聚的特点，对经济发展、社会治理、国家管理、人民生活都产生了重大影响。世界各国都把推进经济数字化作为实现创新发展的重要动能，在前沿技术研发、数据开放共享、隐私安全保护、人才培养等方面做了前瞻性布局。</w:t>
            </w:r>
          </w:p>
          <w:p w14:paraId="5DB2962C" w14:textId="77777777" w:rsidR="00AA74D6" w:rsidRPr="00AA74D6" w:rsidRDefault="00AA74D6" w:rsidP="00AA74D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广东省于</w:t>
            </w:r>
            <w:r w:rsidRPr="00AA74D6">
              <w:rPr>
                <w:rFonts w:ascii="仿宋" w:eastAsia="仿宋" w:hAnsi="仿宋" w:cs="仿宋"/>
                <w:sz w:val="24"/>
                <w:szCs w:val="24"/>
                <w:lang w:val="en-US"/>
              </w:rPr>
              <w:t>2012年底提出《广东省实施大数据战略工作方案》，并在2014年初正式成立省大数据管理局，加快制定实施大数据战略政策措施，推进相关基础设施建设，并加强政务、企业、社会大数据的综合开发应用，借数据之力实现发展的转型升级。</w:t>
            </w:r>
          </w:p>
          <w:p w14:paraId="570DF51D" w14:textId="4D814AD4" w:rsidR="00AA74D6" w:rsidRDefault="00AA74D6" w:rsidP="00AA74D6">
            <w:pPr>
              <w:spacing w:line="480" w:lineRule="exact"/>
              <w:ind w:firstLineChars="200" w:firstLine="480"/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</w:pPr>
            <w:r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为抓住大数据发展的重要机遇，加快建设“智慧广东”，实现广东省信息化水平整体跃升，在新一轮科技革命和产业变革中，抢占未来发展战略制高点，</w:t>
            </w:r>
            <w:r w:rsidRPr="00AA74D6">
              <w:rPr>
                <w:rFonts w:ascii="仿宋" w:eastAsia="仿宋" w:hAnsi="仿宋" w:cs="仿宋"/>
                <w:sz w:val="24"/>
                <w:szCs w:val="24"/>
                <w:lang w:val="en-US"/>
              </w:rPr>
              <w:t>2016年，广东省政府制定了《广东省大数据发展规划（2015-2020）年》。随着规划实施以来，各领域对大数据相关专业的人才需求尤其迫切。大数据产业的发展需要政府、各行各业、IT企业以及社会的共同关注和支持。</w:t>
            </w:r>
          </w:p>
          <w:p w14:paraId="7CFC6CC7" w14:textId="287C7D61" w:rsidR="00885DBF" w:rsidRPr="00885DBF" w:rsidRDefault="00885DBF" w:rsidP="00AA74D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85DBF">
              <w:rPr>
                <w:rFonts w:ascii="仿宋" w:eastAsia="仿宋" w:hAnsi="仿宋" w:cs="仿宋"/>
                <w:sz w:val="24"/>
                <w:szCs w:val="24"/>
                <w:lang w:val="en-US"/>
              </w:rPr>
              <w:lastRenderedPageBreak/>
              <w:t>（二）师资配备</w:t>
            </w:r>
          </w:p>
          <w:p w14:paraId="2FD6063E" w14:textId="28493EDB" w:rsidR="00202176" w:rsidRPr="00754B2C" w:rsidRDefault="00885DBF" w:rsidP="00754B2C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85DBF">
              <w:rPr>
                <w:rFonts w:ascii="仿宋" w:eastAsia="仿宋" w:hAnsi="仿宋" w:cs="仿宋"/>
                <w:sz w:val="24"/>
                <w:szCs w:val="24"/>
                <w:lang w:val="en-US"/>
              </w:rPr>
              <w:t>目前本专业现有专任教师</w:t>
            </w:r>
            <w:r w:rsidR="00202176" w:rsidRPr="0020217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师资力量配备充足，师资队伍建设具有持续性，</w:t>
            </w:r>
            <w:r w:rsidR="00AA74D6"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已有的大数据管理与应用专业方面的教师大多具有良好的数学、统计学、计算机工程技术背景，专业理论知识扎实，其中部分教师具备“双师型”教师知识结构；另外学校注重教师的继续深造，鼓励教师下企业进行锻炼，同时正加大力度引进高职称、高学历的优秀教师，通过外部引进和内部培养相结合，努力建设一支结构合理、专兼结合的优秀专业教师队伍。</w:t>
            </w:r>
          </w:p>
          <w:p w14:paraId="37D32C72" w14:textId="32100581" w:rsidR="00202176" w:rsidRPr="00754B2C" w:rsidRDefault="00202176" w:rsidP="0020217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</w:p>
          <w:p w14:paraId="5FE32728" w14:textId="48D1D5DB" w:rsidR="00542E6F" w:rsidRDefault="00542E6F" w:rsidP="00885DBF">
            <w:pPr>
              <w:spacing w:line="480" w:lineRule="exact"/>
              <w:ind w:firstLineChars="200" w:firstLine="482"/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</w:pPr>
            <w:r w:rsidRPr="00542E6F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三、人才培养</w:t>
            </w:r>
            <w:r w:rsidR="00C007B9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方案论证</w:t>
            </w:r>
          </w:p>
          <w:p w14:paraId="5CEB701E" w14:textId="77777777" w:rsidR="00754B2C" w:rsidRPr="00754B2C" w:rsidRDefault="00754B2C" w:rsidP="00754B2C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754B2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该专业培养学生的专业能力的同时也重视学生综合素质，如政治思想素质、道德法律素质、开拓创新能力的培养。通过专业理论教学与集中实践环节结合，互相呼应和补充，形成一套完备的人才培养体系。能将培养目标落实在具体的各个环节中，能够满足培养目标要求。</w:t>
            </w:r>
          </w:p>
          <w:p w14:paraId="6610EC1B" w14:textId="57099604" w:rsidR="00CC7E66" w:rsidRDefault="00CC7E66" w:rsidP="00200A0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CC7E6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人才培养突出专业特色，同时加强学生基础知识学习，重视培养学生职业素养。大数据相关专业对高等代数、概率论等基础课学习要求较高，对学生培养要重视实践训练。大数据类岗位要求学生具有对数据认知、处理、挖掘、呈现的能力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。</w:t>
            </w:r>
            <w:r w:rsidRPr="00CC7E6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学生培养可进行精细化管理，分别侧重于大数据管理、统计分析等不同发展方向，以增强学生动手能力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。</w:t>
            </w:r>
          </w:p>
          <w:p w14:paraId="6A0000CD" w14:textId="4D663BCC" w:rsidR="00CC7E66" w:rsidRDefault="00CC7E66" w:rsidP="00200A0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CC7E6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近年来大数据产业发展规模巨大，大数据管理与应用专业人才需求规模不断扩大，该专业的申报符合经济社会发展需要，符合工业互联网、工业大数据建设、数据驱动发展新模式、新业态发展的需求</w:t>
            </w:r>
          </w:p>
          <w:p w14:paraId="3E706E8A" w14:textId="47BAF2C3" w:rsidR="00885DBF" w:rsidRPr="00542E6F" w:rsidRDefault="00200A06" w:rsidP="00200A0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200A0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综上所述，该方案基本符合专业人才培养要求，同时建议后续进一步探索课程改革，突出专业特色，一定程度上灵活设置专业任选课程，更好地满足成教学生的个性化需求。</w:t>
            </w:r>
          </w:p>
        </w:tc>
      </w:tr>
      <w:tr w:rsidR="00885DBF" w14:paraId="069241BD" w14:textId="77777777" w:rsidTr="003F7160">
        <w:trPr>
          <w:trHeight w:val="1550"/>
        </w:trPr>
        <w:tc>
          <w:tcPr>
            <w:tcW w:w="9573" w:type="dxa"/>
            <w:gridSpan w:val="2"/>
          </w:tcPr>
          <w:p w14:paraId="5BA93CE7" w14:textId="77777777" w:rsidR="00885DBF" w:rsidRPr="0058360B" w:rsidRDefault="00885DBF" w:rsidP="003F7160">
            <w:pPr>
              <w:pStyle w:val="TableParagraph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  <w:lang w:eastAsia="en-US"/>
              </w:rPr>
            </w:pPr>
            <w:r w:rsidRPr="0058360B">
              <w:rPr>
                <w:rFonts w:ascii="Microsoft JhengHei" w:eastAsia="Microsoft JhengHei" w:hint="eastAsia"/>
                <w:b/>
                <w:sz w:val="24"/>
                <w:lang w:eastAsia="en-US"/>
              </w:rPr>
              <w:lastRenderedPageBreak/>
              <w:t>专家签字：</w:t>
            </w:r>
          </w:p>
        </w:tc>
      </w:tr>
    </w:tbl>
    <w:p w14:paraId="33F09EA4" w14:textId="77777777" w:rsidR="00885DBF" w:rsidRPr="00781F00" w:rsidRDefault="00885DBF" w:rsidP="00885DBF"/>
    <w:p w14:paraId="31139F2A" w14:textId="77777777" w:rsidR="00001CEF" w:rsidRDefault="00001CEF"/>
    <w:sectPr w:rsidR="00001CEF" w:rsidSect="00FF36B3">
      <w:pgSz w:w="11906" w:h="16838"/>
      <w:pgMar w:top="1440" w:right="1559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17419" w14:textId="77777777" w:rsidR="00C27C6F" w:rsidRDefault="00C27C6F" w:rsidP="00885DBF">
      <w:r>
        <w:separator/>
      </w:r>
    </w:p>
  </w:endnote>
  <w:endnote w:type="continuationSeparator" w:id="0">
    <w:p w14:paraId="2687DAB4" w14:textId="77777777" w:rsidR="00C27C6F" w:rsidRDefault="00C27C6F" w:rsidP="0088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E8FFD" w14:textId="77777777" w:rsidR="00C27C6F" w:rsidRDefault="00C27C6F" w:rsidP="00885DBF">
      <w:r>
        <w:separator/>
      </w:r>
    </w:p>
  </w:footnote>
  <w:footnote w:type="continuationSeparator" w:id="0">
    <w:p w14:paraId="2906C2C3" w14:textId="77777777" w:rsidR="00C27C6F" w:rsidRDefault="00C27C6F" w:rsidP="00885D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A3"/>
    <w:rsid w:val="00001CEF"/>
    <w:rsid w:val="00162343"/>
    <w:rsid w:val="001B0F59"/>
    <w:rsid w:val="00200A06"/>
    <w:rsid w:val="00202176"/>
    <w:rsid w:val="00321ACA"/>
    <w:rsid w:val="00396BF9"/>
    <w:rsid w:val="00542E6F"/>
    <w:rsid w:val="00754B2C"/>
    <w:rsid w:val="00885DBF"/>
    <w:rsid w:val="008D2645"/>
    <w:rsid w:val="00AA74D6"/>
    <w:rsid w:val="00C007B9"/>
    <w:rsid w:val="00C27C6F"/>
    <w:rsid w:val="00CC7E66"/>
    <w:rsid w:val="00CD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ABDC4"/>
  <w15:chartTrackingRefBased/>
  <w15:docId w15:val="{BE98C603-03FE-4F73-BC06-D8F533BF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85DBF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5D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5DB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5DBF"/>
    <w:rPr>
      <w:sz w:val="18"/>
      <w:szCs w:val="18"/>
    </w:rPr>
  </w:style>
  <w:style w:type="paragraph" w:customStyle="1" w:styleId="TableParagraph">
    <w:name w:val="Table Paragraph"/>
    <w:basedOn w:val="a"/>
    <w:uiPriority w:val="99"/>
    <w:qFormat/>
    <w:rsid w:val="00885DBF"/>
  </w:style>
  <w:style w:type="paragraph" w:styleId="a7">
    <w:name w:val="List Paragraph"/>
    <w:basedOn w:val="a"/>
    <w:uiPriority w:val="34"/>
    <w:qFormat/>
    <w:rsid w:val="00200A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yinglin</dc:creator>
  <cp:keywords/>
  <dc:description/>
  <cp:lastModifiedBy>yinglin</cp:lastModifiedBy>
  <cp:revision>6</cp:revision>
  <dcterms:created xsi:type="dcterms:W3CDTF">2023-02-18T03:16:00Z</dcterms:created>
  <dcterms:modified xsi:type="dcterms:W3CDTF">2023-02-18T06:53:00Z</dcterms:modified>
</cp:coreProperties>
</file>