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C6A4" w14:textId="418288B0" w:rsidR="00885DBF" w:rsidRPr="00781F00" w:rsidRDefault="00AA74D6" w:rsidP="00885DB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大数据</w:t>
      </w:r>
      <w:r w:rsidR="008B06F0">
        <w:rPr>
          <w:rFonts w:ascii="黑体" w:eastAsia="黑体" w:hAnsi="黑体" w:hint="eastAsia"/>
          <w:sz w:val="36"/>
          <w:szCs w:val="36"/>
        </w:rPr>
        <w:t>与财务管理</w:t>
      </w:r>
      <w:r w:rsidR="00885DBF">
        <w:rPr>
          <w:rFonts w:ascii="黑体" w:eastAsia="黑体" w:hAnsi="黑体" w:hint="eastAsia"/>
          <w:sz w:val="36"/>
          <w:szCs w:val="36"/>
        </w:rPr>
        <w:t>专业论证报告</w:t>
      </w:r>
    </w:p>
    <w:tbl>
      <w:tblPr>
        <w:tblW w:w="9573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3"/>
        <w:gridCol w:w="2660"/>
      </w:tblGrid>
      <w:tr w:rsidR="00885DBF" w14:paraId="25925E7D" w14:textId="77777777" w:rsidTr="003F7160">
        <w:trPr>
          <w:trHeight w:val="921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66A7" w14:textId="77777777" w:rsidR="00885DBF" w:rsidRPr="0058360B" w:rsidRDefault="00885DBF" w:rsidP="003F7160">
            <w:pPr>
              <w:pStyle w:val="TableParagraph"/>
              <w:spacing w:before="165"/>
              <w:ind w:left="1895"/>
              <w:rPr>
                <w:sz w:val="24"/>
              </w:rPr>
            </w:pPr>
            <w:r w:rsidRPr="0058360B">
              <w:rPr>
                <w:rFonts w:hint="eastAsia"/>
                <w:sz w:val="24"/>
              </w:rPr>
              <w:t>总体判断拟开设专业是否可行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1625" w14:textId="77777777" w:rsidR="00885DBF" w:rsidRPr="0058360B" w:rsidRDefault="00885DBF" w:rsidP="003F7160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  <w:lang w:eastAsia="en-US"/>
              </w:rPr>
            </w:pPr>
            <w:r w:rsidRPr="0058360B">
              <w:rPr>
                <w:rFonts w:hint="eastAsia"/>
                <w:b/>
                <w:spacing w:val="-400"/>
                <w:sz w:val="28"/>
                <w:szCs w:val="28"/>
                <w:lang w:eastAsia="en-US"/>
              </w:rPr>
              <w:t>√□</w:t>
            </w:r>
            <w:r w:rsidRPr="0058360B">
              <w:rPr>
                <w:sz w:val="24"/>
                <w:lang w:eastAsia="en-US"/>
              </w:rPr>
              <w:t xml:space="preserve">   </w:t>
            </w:r>
            <w:r w:rsidRPr="0058360B">
              <w:rPr>
                <w:rFonts w:hint="eastAsia"/>
                <w:sz w:val="24"/>
                <w:lang w:eastAsia="en-US"/>
              </w:rPr>
              <w:t>是</w:t>
            </w:r>
            <w:r w:rsidRPr="0058360B">
              <w:rPr>
                <w:sz w:val="24"/>
                <w:lang w:eastAsia="en-US"/>
              </w:rPr>
              <w:tab/>
            </w:r>
            <w:r w:rsidRPr="0058360B">
              <w:rPr>
                <w:rFonts w:hint="eastAsia"/>
                <w:sz w:val="24"/>
                <w:lang w:eastAsia="en-US"/>
              </w:rPr>
              <w:t>□否</w:t>
            </w:r>
          </w:p>
        </w:tc>
      </w:tr>
      <w:tr w:rsidR="00885DBF" w14:paraId="7A4D8097" w14:textId="77777777" w:rsidTr="003F7160">
        <w:trPr>
          <w:trHeight w:val="7049"/>
        </w:trPr>
        <w:tc>
          <w:tcPr>
            <w:tcW w:w="9573" w:type="dxa"/>
            <w:gridSpan w:val="2"/>
          </w:tcPr>
          <w:p w14:paraId="2ACB25C0" w14:textId="6C5403DC" w:rsidR="00885DBF" w:rsidRPr="00885DBF" w:rsidRDefault="00885DBF" w:rsidP="00202176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一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</w:t>
            </w:r>
            <w:r w:rsidR="00AA74D6" w:rsidRPr="00AA74D6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大数据</w:t>
            </w:r>
            <w:r w:rsidR="008B06F0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与财务</w:t>
            </w:r>
            <w:r w:rsidR="00AA74D6" w:rsidRPr="00AA74D6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管理</w:t>
            </w:r>
            <w:r w:rsidRPr="00885DB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专业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人才需求</w:t>
            </w:r>
          </w:p>
          <w:p w14:paraId="31A0F39C" w14:textId="04F58D73" w:rsidR="008B06F0" w:rsidRDefault="008B06F0" w:rsidP="008B06F0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大数据的价值体现在以下几个方面：</w:t>
            </w:r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对大量消费者提供产品或服务的企业可以利用大数据进行精准营销；做小而美模式的中小</w:t>
            </w:r>
            <w:proofErr w:type="gramStart"/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微企业</w:t>
            </w:r>
            <w:proofErr w:type="gramEnd"/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可以利用大数据做服务转型；面临互联网压力之下必须转型的传统企业需要与时俱</w:t>
            </w:r>
            <w:proofErr w:type="gramStart"/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进充分</w:t>
            </w:r>
            <w:proofErr w:type="gramEnd"/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利用大数据的价值</w:t>
            </w:r>
          </w:p>
          <w:p w14:paraId="1168D6F0" w14:textId="11D19DD7" w:rsidR="00AA74D6" w:rsidRDefault="008B06F0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大数据与财务管理专业毕业后可以在会计师事务所、商业银行、上市公司、证券公司、基金公司、国有单位、事业单位从事传统的财务会计、金融投资领域工作</w:t>
            </w:r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,也可以进行复杂的大数据会计业务逻辑处理和系统设计工作。</w:t>
            </w:r>
            <w:r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未来发展都会朝着大数据这方面发展</w:t>
            </w:r>
            <w:r w:rsidRP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>,本专业毕业生能够轻松胜任基础会计工作,如会计、出纳、财务、税务、统计等岗位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</w:p>
          <w:p w14:paraId="452E6FDD" w14:textId="0D7E9551" w:rsidR="00754B2C" w:rsidRPr="00754B2C" w:rsidRDefault="00754B2C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因此，从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大数据</w:t>
            </w:r>
            <w:r w:rsid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与财务管理</w:t>
            </w: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专业的大背景、适应于地方的实践性、就业面的宽口径几方面看，改专业定位准确，目标明确，符合市场及社会人才需求。</w:t>
            </w:r>
          </w:p>
          <w:p w14:paraId="722D0BE6" w14:textId="77777777" w:rsidR="00754B2C" w:rsidRPr="00AA74D6" w:rsidRDefault="00754B2C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70700C12" w14:textId="63A654EE" w:rsidR="00885DBF" w:rsidRPr="00885DBF" w:rsidRDefault="00885DB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二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、专业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背景</w:t>
            </w:r>
          </w:p>
          <w:p w14:paraId="158C0E12" w14:textId="7A4BCB41" w:rsidR="00885DBF" w:rsidRPr="00885DBF" w:rsidRDefault="00885DBF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（一）</w:t>
            </w:r>
            <w:r w:rsid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行业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发展需要</w:t>
            </w:r>
          </w:p>
          <w:p w14:paraId="2F0D8BF4" w14:textId="4563C6F9" w:rsidR="008B06F0" w:rsidRDefault="008B06F0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本专业立足粤港澳大湾区对人才的需求，突出地域特色。以理论教学与实践教学并重、显性教育与隐性教育相结合的方式，强化能力，注重创新。课程体系当中更多地融入大数据、云计算、人工智能等技术，培养具有较强的数据分析能力、智能决策能力和创新精神的高层次技术技能型人才。坚持以职业场景为背景、以岗位需求为导向、以职业能力为目标、以技能训练为主线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</w:p>
          <w:p w14:paraId="7CFC6CC7" w14:textId="7B4F5F72" w:rsidR="00885DBF" w:rsidRPr="00885DBF" w:rsidRDefault="00885DBF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（二）师资配备</w:t>
            </w:r>
          </w:p>
          <w:p w14:paraId="2FD6063E" w14:textId="62134DD0" w:rsidR="00202176" w:rsidRPr="00754B2C" w:rsidRDefault="00885DBF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目前本专业现有专任教师</w:t>
            </w:r>
            <w:r w:rsidR="00202176" w:rsidRPr="0020217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师资力量配备充足，师资队伍建设具有持续性</w:t>
            </w:r>
            <w:r w:rsid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，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另外学校注重教师的继续深造，鼓励教师下企业进行锻炼，同时正加大力度引进高职称、高学历的优秀教师，通过外部引进和内部培养相结合，努力建设一支结构合理、专兼结合的优秀专业教师队伍。</w:t>
            </w:r>
          </w:p>
          <w:p w14:paraId="37D32C72" w14:textId="32100581" w:rsidR="00202176" w:rsidRPr="00754B2C" w:rsidRDefault="00202176" w:rsidP="0020217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3700C548" w14:textId="77777777" w:rsidR="008B06F0" w:rsidRDefault="008B06F0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</w:p>
          <w:p w14:paraId="5FE32728" w14:textId="199CFF74" w:rsidR="00542E6F" w:rsidRDefault="00542E6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 w:rsidRPr="00542E6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lastRenderedPageBreak/>
              <w:t>三、人才培养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方案论证</w:t>
            </w:r>
          </w:p>
          <w:p w14:paraId="5CEB701E" w14:textId="77777777" w:rsidR="00754B2C" w:rsidRPr="00754B2C" w:rsidRDefault="00754B2C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该专业培养学生的专业能力的同时也重视学生综合素质，如政治思想素质、道德法律素质、开拓创新能力的培养。通过专业理论教学与集中实践环节结合，互相呼应和补充，形成一套完备的人才培养体系。能将培养目标落实在具体的各个环节中，能够满足培养目标要求。</w:t>
            </w:r>
          </w:p>
          <w:p w14:paraId="4FE7A3D3" w14:textId="7DE49EE5" w:rsidR="008B06F0" w:rsidRDefault="00CC7E6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人才培养突出专业特色，同时加强学生基础知识学习，重视培养学生职业素养。</w:t>
            </w:r>
            <w:r w:rsidR="008B06F0"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掌握本专业知识和技术技能，熟悉相关法律法规和惯例，具备一定的新技术应用能力、较强的业务财务实践能力和出色的沟通技巧</w:t>
            </w:r>
            <w:r w:rsid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  <w:r w:rsidR="008B06F0">
              <w:rPr>
                <w:rFonts w:ascii="仿宋" w:eastAsia="仿宋" w:hAnsi="仿宋" w:cs="仿宋"/>
                <w:sz w:val="24"/>
                <w:szCs w:val="24"/>
                <w:lang w:val="en-US"/>
              </w:rPr>
              <w:t xml:space="preserve"> </w:t>
            </w:r>
          </w:p>
          <w:p w14:paraId="397BC34A" w14:textId="77777777" w:rsidR="008B06F0" w:rsidRDefault="00CC7E6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近年来大数据产业发展规模巨大，</w:t>
            </w:r>
            <w:r w:rsidR="008B06F0" w:rsidRPr="008B06F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本专业毕业生能够在各类大中型企业及政府、事业单位等非营利性机构从事大数据时代的会计核算和管理、税务管理、财务分析、预算与绩效管理、投融资管理、成本管理等相关工作。</w:t>
            </w:r>
          </w:p>
          <w:p w14:paraId="3E706E8A" w14:textId="6A8CE00A" w:rsidR="00885DBF" w:rsidRPr="00542E6F" w:rsidRDefault="00200A0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00A0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综上所述，该方案基本符合专业人才培养要求，同时建议后续进一步探索课程改革，突出专业特色，一定程度上灵活设置专业任选课程，更好地满足成教学生的个性化需求。</w:t>
            </w:r>
          </w:p>
        </w:tc>
      </w:tr>
      <w:tr w:rsidR="00885DBF" w14:paraId="069241BD" w14:textId="77777777" w:rsidTr="003F7160">
        <w:trPr>
          <w:trHeight w:val="1550"/>
        </w:trPr>
        <w:tc>
          <w:tcPr>
            <w:tcW w:w="9573" w:type="dxa"/>
            <w:gridSpan w:val="2"/>
          </w:tcPr>
          <w:p w14:paraId="5BA93CE7" w14:textId="77777777" w:rsidR="00885DBF" w:rsidRPr="0058360B" w:rsidRDefault="00885DBF" w:rsidP="003F7160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  <w:lang w:eastAsia="en-US"/>
              </w:rPr>
            </w:pPr>
            <w:proofErr w:type="spellStart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lastRenderedPageBreak/>
              <w:t>专家签字</w:t>
            </w:r>
            <w:proofErr w:type="spellEnd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t>：</w:t>
            </w:r>
          </w:p>
        </w:tc>
      </w:tr>
    </w:tbl>
    <w:p w14:paraId="33F09EA4" w14:textId="77777777" w:rsidR="00885DBF" w:rsidRPr="00781F00" w:rsidRDefault="00885DBF" w:rsidP="00885DBF"/>
    <w:p w14:paraId="31139F2A" w14:textId="77777777" w:rsidR="00001CEF" w:rsidRDefault="00001CEF"/>
    <w:sectPr w:rsidR="00001CEF" w:rsidSect="00FF36B3">
      <w:pgSz w:w="11906" w:h="16838"/>
      <w:pgMar w:top="1440" w:right="1559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04ACF" w14:textId="77777777" w:rsidR="008033AD" w:rsidRDefault="008033AD" w:rsidP="00885DBF">
      <w:r>
        <w:separator/>
      </w:r>
    </w:p>
  </w:endnote>
  <w:endnote w:type="continuationSeparator" w:id="0">
    <w:p w14:paraId="287F0BBC" w14:textId="77777777" w:rsidR="008033AD" w:rsidRDefault="008033AD" w:rsidP="0088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13C5F" w14:textId="77777777" w:rsidR="008033AD" w:rsidRDefault="008033AD" w:rsidP="00885DBF">
      <w:r>
        <w:separator/>
      </w:r>
    </w:p>
  </w:footnote>
  <w:footnote w:type="continuationSeparator" w:id="0">
    <w:p w14:paraId="367A462B" w14:textId="77777777" w:rsidR="008033AD" w:rsidRDefault="008033AD" w:rsidP="0088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A3"/>
    <w:rsid w:val="00001CEF"/>
    <w:rsid w:val="00162343"/>
    <w:rsid w:val="001B0F59"/>
    <w:rsid w:val="00200A06"/>
    <w:rsid w:val="00202176"/>
    <w:rsid w:val="00321ACA"/>
    <w:rsid w:val="00396BF9"/>
    <w:rsid w:val="00542E6F"/>
    <w:rsid w:val="00754B2C"/>
    <w:rsid w:val="008033AD"/>
    <w:rsid w:val="00885DBF"/>
    <w:rsid w:val="008B06F0"/>
    <w:rsid w:val="008D2645"/>
    <w:rsid w:val="00AA74D6"/>
    <w:rsid w:val="00C007B9"/>
    <w:rsid w:val="00C27C6F"/>
    <w:rsid w:val="00CC7E66"/>
    <w:rsid w:val="00CD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ABDC4"/>
  <w15:chartTrackingRefBased/>
  <w15:docId w15:val="{BE98C603-03FE-4F73-BC06-D8F533B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5DB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D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DBF"/>
    <w:rPr>
      <w:sz w:val="18"/>
      <w:szCs w:val="18"/>
    </w:rPr>
  </w:style>
  <w:style w:type="paragraph" w:customStyle="1" w:styleId="TableParagraph">
    <w:name w:val="Table Paragraph"/>
    <w:basedOn w:val="a"/>
    <w:uiPriority w:val="99"/>
    <w:qFormat/>
    <w:rsid w:val="00885DBF"/>
  </w:style>
  <w:style w:type="paragraph" w:styleId="a7">
    <w:name w:val="List Paragraph"/>
    <w:basedOn w:val="a"/>
    <w:uiPriority w:val="34"/>
    <w:qFormat/>
    <w:rsid w:val="00200A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yinglin</dc:creator>
  <cp:keywords/>
  <dc:description/>
  <cp:lastModifiedBy>yinglin</cp:lastModifiedBy>
  <cp:revision>7</cp:revision>
  <dcterms:created xsi:type="dcterms:W3CDTF">2023-02-18T03:16:00Z</dcterms:created>
  <dcterms:modified xsi:type="dcterms:W3CDTF">2023-02-18T09:27:00Z</dcterms:modified>
</cp:coreProperties>
</file>