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73A0D" w14:textId="3E8B4E90" w:rsidR="002459A6" w:rsidRDefault="00000000">
      <w:pPr>
        <w:snapToGrid w:val="0"/>
        <w:spacing w:beforeLines="100" w:before="312" w:afterLines="100" w:after="312" w:line="400" w:lineRule="exact"/>
        <w:ind w:firstLineChars="200" w:firstLine="723"/>
        <w:jc w:val="center"/>
        <w:outlineLvl w:val="0"/>
        <w:rPr>
          <w:rFonts w:ascii="黑体" w:eastAsia="黑体" w:hAnsi="黑体" w:cs="黑体"/>
          <w:b/>
          <w:bCs/>
          <w:kern w:val="44"/>
          <w:sz w:val="36"/>
          <w:szCs w:val="36"/>
        </w:rPr>
      </w:pPr>
      <w:bookmarkStart w:id="0" w:name="_Toc526856321"/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《</w:t>
      </w:r>
      <w:r w:rsidR="00BD7164" w:rsidRPr="00BD7164"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市场营销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》（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202</w:t>
      </w:r>
      <w:r w:rsidR="008C01B9">
        <w:rPr>
          <w:rFonts w:ascii="黑体" w:eastAsia="黑体" w:hAnsi="黑体" w:cs="黑体"/>
          <w:b/>
          <w:bCs/>
          <w:kern w:val="44"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级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）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专业人才培养方案</w:t>
      </w:r>
    </w:p>
    <w:p w14:paraId="135AD9D8" w14:textId="77777777" w:rsidR="002459A6" w:rsidRDefault="00000000">
      <w:pPr>
        <w:snapToGrid w:val="0"/>
        <w:spacing w:beforeLines="100" w:before="312" w:afterLines="100" w:after="312" w:line="400" w:lineRule="exact"/>
        <w:ind w:firstLineChars="200" w:firstLine="602"/>
        <w:outlineLvl w:val="0"/>
        <w:rPr>
          <w:rFonts w:ascii="黑体" w:eastAsia="黑体" w:hAnsi="黑体" w:cs="黑体"/>
          <w:sz w:val="28"/>
          <w:szCs w:val="32"/>
        </w:rPr>
      </w:pPr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前言</w:t>
      </w:r>
      <w:bookmarkEnd w:id="0"/>
    </w:p>
    <w:p w14:paraId="58998CD3" w14:textId="0D489AFA" w:rsidR="002459A6" w:rsidRPr="00BD7164" w:rsidRDefault="00000000" w:rsidP="008F5E8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BD7164">
        <w:rPr>
          <w:rFonts w:asciiTheme="minorEastAsia" w:hAnsiTheme="minorEastAsia" w:cstheme="minorEastAsia" w:hint="eastAsia"/>
          <w:sz w:val="24"/>
          <w:szCs w:val="24"/>
        </w:rPr>
        <w:t>本专业人才培养方案面向202</w:t>
      </w:r>
      <w:r w:rsidR="006B4700" w:rsidRPr="00BD7164">
        <w:rPr>
          <w:rFonts w:asciiTheme="minorEastAsia" w:hAnsiTheme="minorEastAsia" w:cstheme="minorEastAsia"/>
          <w:sz w:val="24"/>
          <w:szCs w:val="24"/>
        </w:rPr>
        <w:t>4</w:t>
      </w:r>
      <w:r w:rsidRPr="00BD7164">
        <w:rPr>
          <w:rFonts w:asciiTheme="minorEastAsia" w:hAnsiTheme="minorEastAsia" w:cstheme="minorEastAsia" w:hint="eastAsia"/>
          <w:sz w:val="24"/>
          <w:szCs w:val="24"/>
        </w:rPr>
        <w:t>级</w:t>
      </w:r>
      <w:r w:rsidR="009013FE" w:rsidRPr="00BD7164">
        <w:rPr>
          <w:rFonts w:asciiTheme="minorEastAsia" w:hAnsiTheme="minorEastAsia" w:cstheme="minorEastAsia" w:hint="eastAsia"/>
          <w:sz w:val="24"/>
          <w:szCs w:val="24"/>
        </w:rPr>
        <w:t>学历继续教育</w:t>
      </w:r>
      <w:proofErr w:type="gramStart"/>
      <w:r w:rsidR="009013FE" w:rsidRPr="00BD7164">
        <w:rPr>
          <w:rFonts w:asciiTheme="minorEastAsia" w:hAnsiTheme="minorEastAsia" w:cstheme="minorEastAsia" w:hint="eastAsia"/>
          <w:sz w:val="24"/>
          <w:szCs w:val="24"/>
        </w:rPr>
        <w:t>高起专学生</w:t>
      </w:r>
      <w:proofErr w:type="gramEnd"/>
      <w:r w:rsidRPr="00BD7164">
        <w:rPr>
          <w:rFonts w:asciiTheme="minorEastAsia" w:hAnsiTheme="minorEastAsia" w:cstheme="minorEastAsia" w:hint="eastAsia"/>
          <w:sz w:val="24"/>
          <w:szCs w:val="24"/>
        </w:rPr>
        <w:t>，依托东</w:t>
      </w:r>
      <w:proofErr w:type="gramStart"/>
      <w:r w:rsidRPr="00BD7164">
        <w:rPr>
          <w:rFonts w:asciiTheme="minorEastAsia" w:hAnsiTheme="minorEastAsia" w:cstheme="minorEastAsia" w:hint="eastAsia"/>
          <w:sz w:val="24"/>
          <w:szCs w:val="24"/>
        </w:rPr>
        <w:t>软教育</w:t>
      </w:r>
      <w:proofErr w:type="gramEnd"/>
      <w:r w:rsidRPr="00BD7164">
        <w:rPr>
          <w:rFonts w:asciiTheme="minorEastAsia" w:hAnsiTheme="minorEastAsia" w:cstheme="minorEastAsia" w:hint="eastAsia"/>
          <w:sz w:val="24"/>
          <w:szCs w:val="24"/>
        </w:rPr>
        <w:t>办学定位与学校特色，参照教育部专科专业目录</w:t>
      </w:r>
      <w:r w:rsidR="00B62E7C" w:rsidRPr="00BD7164">
        <w:rPr>
          <w:rFonts w:asciiTheme="minorEastAsia" w:hAnsiTheme="minorEastAsia" w:cstheme="minorEastAsia" w:hint="eastAsia"/>
          <w:sz w:val="24"/>
          <w:szCs w:val="24"/>
        </w:rPr>
        <w:t>和《高等职业学校专业教学标准》</w:t>
      </w:r>
      <w:r w:rsidRPr="00BD7164">
        <w:rPr>
          <w:rFonts w:asciiTheme="minorEastAsia" w:hAnsiTheme="minorEastAsia" w:cstheme="minorEastAsia" w:hint="eastAsia"/>
          <w:sz w:val="24"/>
          <w:szCs w:val="24"/>
        </w:rPr>
        <w:t>，在202</w:t>
      </w:r>
      <w:r w:rsidR="00C61AFB" w:rsidRPr="00BD7164">
        <w:rPr>
          <w:rFonts w:asciiTheme="minorEastAsia" w:hAnsiTheme="minorEastAsia" w:cstheme="minorEastAsia"/>
          <w:sz w:val="24"/>
          <w:szCs w:val="24"/>
        </w:rPr>
        <w:t>3</w:t>
      </w:r>
      <w:r w:rsidRPr="00BD7164">
        <w:rPr>
          <w:rFonts w:asciiTheme="minorEastAsia" w:hAnsiTheme="minorEastAsia" w:cstheme="minorEastAsia" w:hint="eastAsia"/>
          <w:sz w:val="24"/>
          <w:szCs w:val="24"/>
        </w:rPr>
        <w:t>级人才培养方案基础上，通过结合学校的专科人才培养目标定位和教育教学理念，通过调研开设有</w:t>
      </w:r>
      <w:r w:rsidR="00BD7164" w:rsidRPr="00BD7164">
        <w:rPr>
          <w:rFonts w:asciiTheme="minorEastAsia" w:hAnsiTheme="minorEastAsia" w:cstheme="minorEastAsia" w:hint="eastAsia"/>
          <w:sz w:val="24"/>
          <w:szCs w:val="24"/>
        </w:rPr>
        <w:t>市场营销</w:t>
      </w:r>
      <w:r w:rsidRPr="00BD7164">
        <w:rPr>
          <w:rFonts w:asciiTheme="minorEastAsia" w:hAnsiTheme="minorEastAsia" w:cstheme="minorEastAsia" w:hint="eastAsia"/>
          <w:sz w:val="24"/>
          <w:szCs w:val="24"/>
        </w:rPr>
        <w:t>专科专业的高等院校以及多家企业人才需求情况，特制定《</w:t>
      </w:r>
      <w:r w:rsidR="00BD7164" w:rsidRPr="00BD7164">
        <w:rPr>
          <w:rFonts w:asciiTheme="minorEastAsia" w:hAnsiTheme="minorEastAsia" w:cstheme="minorEastAsia" w:hint="eastAsia"/>
          <w:sz w:val="24"/>
          <w:szCs w:val="24"/>
        </w:rPr>
        <w:t>市场营销</w:t>
      </w:r>
      <w:r w:rsidRPr="00BD7164">
        <w:rPr>
          <w:rFonts w:asciiTheme="minorEastAsia" w:hAnsiTheme="minorEastAsia" w:cstheme="minorEastAsia" w:hint="eastAsia"/>
          <w:sz w:val="24"/>
          <w:szCs w:val="24"/>
        </w:rPr>
        <w:t>》（202</w:t>
      </w:r>
      <w:r w:rsidR="00995B77" w:rsidRPr="00BD7164">
        <w:rPr>
          <w:rFonts w:asciiTheme="minorEastAsia" w:hAnsiTheme="minorEastAsia" w:cstheme="minorEastAsia"/>
          <w:sz w:val="24"/>
          <w:szCs w:val="24"/>
        </w:rPr>
        <w:t>4</w:t>
      </w:r>
      <w:r w:rsidRPr="00BD7164">
        <w:rPr>
          <w:rFonts w:asciiTheme="minorEastAsia" w:hAnsiTheme="minorEastAsia" w:cstheme="minorEastAsia" w:hint="eastAsia"/>
          <w:sz w:val="24"/>
          <w:szCs w:val="24"/>
        </w:rPr>
        <w:t>级）专业人才培养方案。</w:t>
      </w:r>
    </w:p>
    <w:p w14:paraId="15BC57A4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1" w:name="_Toc526856322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一、专业基本信息</w:t>
      </w:r>
      <w:bookmarkEnd w:id="1"/>
    </w:p>
    <w:p w14:paraId="173BAAA8" w14:textId="0EB58570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color w:val="FF0000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（一）专业名称：</w:t>
      </w:r>
      <w:r w:rsidR="00BD7164" w:rsidRPr="00BD7164">
        <w:rPr>
          <w:rFonts w:asciiTheme="minorEastAsia" w:hAnsiTheme="minorEastAsia" w:cstheme="minorEastAsia" w:hint="eastAsia"/>
          <w:sz w:val="24"/>
          <w:szCs w:val="24"/>
        </w:rPr>
        <w:t>市场营销</w:t>
      </w:r>
    </w:p>
    <w:p w14:paraId="670EA640" w14:textId="1F96F09F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（二）专业代码：</w:t>
      </w:r>
      <w:r w:rsidR="00BD7164" w:rsidRPr="00BD7164">
        <w:rPr>
          <w:rFonts w:asciiTheme="minorEastAsia" w:hAnsiTheme="minorEastAsia" w:cstheme="minorEastAsia"/>
          <w:sz w:val="24"/>
          <w:szCs w:val="24"/>
        </w:rPr>
        <w:t>530605</w:t>
      </w:r>
    </w:p>
    <w:p w14:paraId="33535948" w14:textId="6CD34F3F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sz w:val="24"/>
          <w:szCs w:val="24"/>
        </w:rPr>
        <w:t>三</w:t>
      </w:r>
      <w:r w:rsidRPr="0037252F">
        <w:rPr>
          <w:rFonts w:asciiTheme="minorEastAsia" w:hAnsiTheme="minorEastAsia" w:cstheme="minorEastAsia" w:hint="eastAsia"/>
          <w:sz w:val="24"/>
          <w:szCs w:val="24"/>
        </w:rPr>
        <w:t>）培养层次：高起专</w:t>
      </w:r>
    </w:p>
    <w:p w14:paraId="134D89C8" w14:textId="38CA6D84" w:rsid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</w:t>
      </w:r>
      <w:r w:rsidR="00E447BB">
        <w:rPr>
          <w:rFonts w:asciiTheme="minorEastAsia" w:hAnsiTheme="minorEastAsia" w:cstheme="minorEastAsia" w:hint="eastAsia"/>
          <w:sz w:val="24"/>
          <w:szCs w:val="24"/>
        </w:rPr>
        <w:t>四</w:t>
      </w:r>
      <w:r w:rsidRPr="0037252F">
        <w:rPr>
          <w:rFonts w:asciiTheme="minorEastAsia" w:hAnsiTheme="minorEastAsia" w:cstheme="minorEastAsia" w:hint="eastAsia"/>
          <w:sz w:val="24"/>
          <w:szCs w:val="24"/>
        </w:rPr>
        <w:t>）学习形式：</w:t>
      </w:r>
      <w:r w:rsidRPr="00B9779C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函授</w:t>
      </w:r>
    </w:p>
    <w:p w14:paraId="7B3C7AA6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2" w:name="_Toc526856323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二、入学要求</w:t>
      </w:r>
      <w:bookmarkEnd w:id="2"/>
    </w:p>
    <w:p w14:paraId="5A3A30EF" w14:textId="3442436B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bookmarkStart w:id="3" w:name="_Hlk127559494"/>
      <w:r>
        <w:rPr>
          <w:rFonts w:asciiTheme="minorEastAsia" w:hAnsiTheme="minorEastAsia" w:cstheme="minorEastAsia" w:hint="eastAsia"/>
          <w:sz w:val="24"/>
          <w:szCs w:val="24"/>
        </w:rPr>
        <w:t>本专业面向普通高中毕业或具备同等学历的考生。</w:t>
      </w:r>
    </w:p>
    <w:p w14:paraId="520D3EFB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4" w:name="_Toc526856324"/>
      <w:bookmarkEnd w:id="3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三、</w:t>
      </w:r>
      <w:bookmarkEnd w:id="4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学制与学位</w:t>
      </w:r>
    </w:p>
    <w:p w14:paraId="613607A9" w14:textId="328EB5A2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基本学制：</w:t>
      </w:r>
      <w:r w:rsidR="000D2BCF">
        <w:rPr>
          <w:rFonts w:asciiTheme="minorEastAsia" w:hAnsiTheme="minorEastAsia" w:cstheme="minorEastAsia" w:hint="eastAsia"/>
          <w:sz w:val="24"/>
          <w:szCs w:val="24"/>
        </w:rPr>
        <w:t>2.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</w:t>
      </w:r>
    </w:p>
    <w:p w14:paraId="70D0CE7C" w14:textId="5E9B6E4F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修业年限：</w:t>
      </w:r>
      <w:r w:rsidR="000D2BCF">
        <w:rPr>
          <w:rFonts w:asciiTheme="minorEastAsia" w:hAnsiTheme="minorEastAsia" w:cstheme="minorEastAsia"/>
          <w:sz w:val="24"/>
          <w:szCs w:val="24"/>
        </w:rPr>
        <w:t>2</w:t>
      </w:r>
      <w:r w:rsidR="000D2BCF">
        <w:rPr>
          <w:rFonts w:asciiTheme="minorEastAsia" w:hAnsiTheme="minorEastAsia" w:cstheme="minorEastAsia" w:hint="eastAsia"/>
          <w:sz w:val="24"/>
          <w:szCs w:val="24"/>
        </w:rPr>
        <w:t>.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-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</w:t>
      </w:r>
    </w:p>
    <w:p w14:paraId="158E6110" w14:textId="77777777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lastRenderedPageBreak/>
        <w:t>授予学位：无</w:t>
      </w:r>
    </w:p>
    <w:p w14:paraId="122E5997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5" w:name="_Toc526856325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四、服务面向</w:t>
      </w:r>
      <w:bookmarkEnd w:id="5"/>
    </w:p>
    <w:p w14:paraId="0C9A83F8" w14:textId="11880C98" w:rsidR="002459A6" w:rsidRPr="002C7CF4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2C7CF4">
        <w:rPr>
          <w:rFonts w:asciiTheme="minorEastAsia" w:hAnsiTheme="minorEastAsia" w:cstheme="minorEastAsia" w:hint="eastAsia"/>
          <w:sz w:val="24"/>
          <w:szCs w:val="24"/>
        </w:rPr>
        <w:t>面向企事业单位，从事</w:t>
      </w:r>
      <w:r w:rsidR="00C71BA7" w:rsidRPr="002C7CF4">
        <w:rPr>
          <w:rFonts w:asciiTheme="minorEastAsia" w:hAnsiTheme="minorEastAsia" w:cstheme="minorEastAsia" w:hint="eastAsia"/>
          <w:sz w:val="24"/>
          <w:szCs w:val="24"/>
        </w:rPr>
        <w:t>企业营销管理、客户资源管理、市场营销策划、市场调查和咨询</w:t>
      </w:r>
      <w:r w:rsidRPr="002C7CF4">
        <w:rPr>
          <w:rFonts w:asciiTheme="minorEastAsia" w:hAnsiTheme="minorEastAsia" w:cstheme="minorEastAsia" w:hint="eastAsia"/>
          <w:sz w:val="24"/>
          <w:szCs w:val="24"/>
        </w:rPr>
        <w:t>等工作。</w:t>
      </w:r>
    </w:p>
    <w:p w14:paraId="1EC58B5A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6" w:name="_Toc526856326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五、培养目标</w:t>
      </w:r>
      <w:bookmarkEnd w:id="6"/>
    </w:p>
    <w:p w14:paraId="1B7FAF66" w14:textId="7BF9B5D5" w:rsidR="002459A6" w:rsidRDefault="00000000">
      <w:pPr>
        <w:snapToGrid w:val="0"/>
        <w:spacing w:line="400" w:lineRule="exact"/>
        <w:ind w:firstLineChars="189" w:firstLine="454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本专业培养理想信念坚定，德、智、体、美、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劳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全面发展，具有一定的科学文化水平，良好的人文素养、职业道德和创新意识，较强的就业能力和可持续发展的能力，掌握本专业知识和技术技能，面向</w:t>
      </w:r>
      <w:r w:rsidR="00A020E6" w:rsidRPr="00A020E6">
        <w:rPr>
          <w:rFonts w:asciiTheme="minorEastAsia" w:hAnsiTheme="minorEastAsia" w:cstheme="minorEastAsia" w:hint="eastAsia"/>
          <w:sz w:val="24"/>
          <w:szCs w:val="24"/>
        </w:rPr>
        <w:t>批发和零售业，能够从事销售、营销活动组织、品牌推广、销售管理、客户关系管理、市场调查与分析、创业企业营销策划与执行等工作的高素质技术技能人才。</w:t>
      </w:r>
    </w:p>
    <w:p w14:paraId="7E38F40C" w14:textId="1646EFE5" w:rsidR="004D1412" w:rsidRPr="0095389D" w:rsidRDefault="00000000" w:rsidP="0095389D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7" w:name="_Toc526856327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六、培养规格</w:t>
      </w:r>
      <w:bookmarkEnd w:id="7"/>
    </w:p>
    <w:p w14:paraId="56815FC5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本专业毕业生应在知识、能力和素质等方面达到以下要求。</w:t>
      </w:r>
    </w:p>
    <w:p w14:paraId="3C43E973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1.知识要求</w:t>
      </w:r>
    </w:p>
    <w:p w14:paraId="145FB54D" w14:textId="77777777" w:rsidR="004D1412" w:rsidRPr="00A020E6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A020E6">
        <w:rPr>
          <w:rFonts w:asciiTheme="minorEastAsia" w:hAnsiTheme="minorEastAsia" w:cstheme="minorEastAsia" w:hint="eastAsia"/>
          <w:sz w:val="24"/>
          <w:szCs w:val="24"/>
        </w:rPr>
        <w:t xml:space="preserve">（1）掌握必备的思想政治理论、科学文化基础知识； </w:t>
      </w:r>
    </w:p>
    <w:p w14:paraId="36BAFA41" w14:textId="77777777" w:rsidR="004D1412" w:rsidRPr="00A020E6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A020E6">
        <w:rPr>
          <w:rFonts w:asciiTheme="minorEastAsia" w:hAnsiTheme="minorEastAsia" w:cstheme="minorEastAsia" w:hint="eastAsia"/>
          <w:sz w:val="24"/>
          <w:szCs w:val="24"/>
        </w:rPr>
        <w:t>（2）掌握与本专业相关的法律法规知识；</w:t>
      </w:r>
    </w:p>
    <w:p w14:paraId="3E1F5AB1" w14:textId="56B1E0BD" w:rsidR="004D1412" w:rsidRPr="00A020E6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A020E6">
        <w:rPr>
          <w:rFonts w:asciiTheme="minorEastAsia" w:hAnsiTheme="minorEastAsia" w:cstheme="minorEastAsia" w:hint="eastAsia"/>
          <w:sz w:val="24"/>
          <w:szCs w:val="24"/>
        </w:rPr>
        <w:t>（3）</w:t>
      </w:r>
      <w:r w:rsidR="00A020E6" w:rsidRPr="00A020E6">
        <w:rPr>
          <w:rFonts w:asciiTheme="minorEastAsia" w:hAnsiTheme="minorEastAsia" w:cstheme="minorEastAsia" w:hint="eastAsia"/>
          <w:sz w:val="24"/>
          <w:szCs w:val="24"/>
        </w:rPr>
        <w:t>掌握商品分类与管理的基本知识和方法</w:t>
      </w:r>
      <w:r w:rsidRPr="00A020E6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53E7124A" w14:textId="002554FB" w:rsidR="004D1412" w:rsidRPr="00A020E6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A020E6">
        <w:rPr>
          <w:rFonts w:asciiTheme="minorEastAsia" w:hAnsiTheme="minorEastAsia" w:cstheme="minorEastAsia" w:hint="eastAsia"/>
          <w:sz w:val="24"/>
          <w:szCs w:val="24"/>
        </w:rPr>
        <w:t>（4）</w:t>
      </w:r>
      <w:r w:rsidR="00A020E6" w:rsidRPr="00A020E6">
        <w:rPr>
          <w:rFonts w:asciiTheme="minorEastAsia" w:hAnsiTheme="minorEastAsia" w:cstheme="minorEastAsia" w:hint="eastAsia"/>
          <w:sz w:val="24"/>
          <w:szCs w:val="24"/>
        </w:rPr>
        <w:t>掌握消费者行为和消费心理分析的基本内容和分析方法</w:t>
      </w:r>
      <w:r w:rsidRPr="00A020E6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62B5807D" w14:textId="32D7B26C" w:rsidR="004D1412" w:rsidRPr="00A020E6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A020E6">
        <w:rPr>
          <w:rFonts w:asciiTheme="minorEastAsia" w:hAnsiTheme="minorEastAsia" w:cstheme="minorEastAsia" w:hint="eastAsia"/>
          <w:sz w:val="24"/>
          <w:szCs w:val="24"/>
        </w:rPr>
        <w:t>（5）</w:t>
      </w:r>
      <w:r w:rsidR="00A020E6" w:rsidRPr="00A020E6">
        <w:rPr>
          <w:rFonts w:asciiTheme="minorEastAsia" w:hAnsiTheme="minorEastAsia" w:cstheme="minorEastAsia" w:hint="eastAsia"/>
          <w:sz w:val="24"/>
          <w:szCs w:val="24"/>
        </w:rPr>
        <w:t>掌握营销计划和控制等营销组织管理的基本方法</w:t>
      </w:r>
      <w:r w:rsidRPr="00A020E6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680F32EB" w14:textId="34698795" w:rsidR="004D1412" w:rsidRPr="00A020E6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A020E6">
        <w:rPr>
          <w:rFonts w:asciiTheme="minorEastAsia" w:hAnsiTheme="minorEastAsia" w:cstheme="minorEastAsia" w:hint="eastAsia"/>
          <w:sz w:val="24"/>
          <w:szCs w:val="24"/>
        </w:rPr>
        <w:t>（6）</w:t>
      </w:r>
      <w:r w:rsidR="00A020E6" w:rsidRPr="00A020E6">
        <w:rPr>
          <w:rFonts w:asciiTheme="minorEastAsia" w:hAnsiTheme="minorEastAsia" w:cstheme="minorEastAsia" w:hint="eastAsia"/>
          <w:sz w:val="24"/>
          <w:szCs w:val="24"/>
        </w:rPr>
        <w:t>掌握推销和商务谈判的原则、方法和技巧</w:t>
      </w:r>
      <w:r w:rsidRPr="00A020E6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2A2156B6" w14:textId="385B2D7F" w:rsidR="004D1412" w:rsidRPr="00A020E6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A020E6">
        <w:rPr>
          <w:rFonts w:asciiTheme="minorEastAsia" w:hAnsiTheme="minorEastAsia" w:cstheme="minorEastAsia" w:hint="eastAsia"/>
          <w:sz w:val="24"/>
          <w:szCs w:val="24"/>
        </w:rPr>
        <w:t>（7）</w:t>
      </w:r>
      <w:r w:rsidR="00A020E6" w:rsidRPr="00A020E6">
        <w:rPr>
          <w:rFonts w:asciiTheme="minorEastAsia" w:hAnsiTheme="minorEastAsia" w:cstheme="minorEastAsia" w:hint="eastAsia"/>
          <w:sz w:val="24"/>
          <w:szCs w:val="24"/>
        </w:rPr>
        <w:t>掌握市场调查的方式、方法、流程，基本抽样方法和数据分析方法，市场调查报告的撰写方法</w:t>
      </w:r>
      <w:r w:rsidRPr="00A020E6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5C0848D3" w14:textId="1C414B93" w:rsidR="004D1412" w:rsidRPr="00A020E6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A020E6">
        <w:rPr>
          <w:rFonts w:asciiTheme="minorEastAsia" w:hAnsiTheme="minorEastAsia" w:cstheme="minorEastAsia" w:hint="eastAsia"/>
          <w:sz w:val="24"/>
          <w:szCs w:val="24"/>
        </w:rPr>
        <w:lastRenderedPageBreak/>
        <w:t>（8）</w:t>
      </w:r>
      <w:r w:rsidR="00A020E6" w:rsidRPr="00A020E6">
        <w:rPr>
          <w:rFonts w:asciiTheme="minorEastAsia" w:hAnsiTheme="minorEastAsia" w:cstheme="minorEastAsia" w:hint="eastAsia"/>
          <w:sz w:val="24"/>
          <w:szCs w:val="24"/>
        </w:rPr>
        <w:t>掌握营销活动策划与组织的基本内容和方法</w:t>
      </w:r>
      <w:r w:rsidRPr="00A020E6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44DEB625" w14:textId="53ADD59A" w:rsidR="004D1412" w:rsidRPr="00A020E6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A020E6">
        <w:rPr>
          <w:rFonts w:asciiTheme="minorEastAsia" w:hAnsiTheme="minorEastAsia" w:cstheme="minorEastAsia" w:hint="eastAsia"/>
          <w:sz w:val="24"/>
          <w:szCs w:val="24"/>
        </w:rPr>
        <w:t>（9）</w:t>
      </w:r>
      <w:r w:rsidR="00A020E6" w:rsidRPr="00A020E6">
        <w:rPr>
          <w:rFonts w:asciiTheme="minorEastAsia" w:hAnsiTheme="minorEastAsia" w:cstheme="minorEastAsia" w:hint="eastAsia"/>
          <w:sz w:val="24"/>
          <w:szCs w:val="24"/>
        </w:rPr>
        <w:t>熟悉现代市场营销的新知识、新技术</w:t>
      </w:r>
      <w:r w:rsidRPr="00A020E6">
        <w:rPr>
          <w:rFonts w:asciiTheme="minorEastAsia" w:hAnsiTheme="minorEastAsia" w:cstheme="minorEastAsia" w:hint="eastAsia"/>
          <w:sz w:val="24"/>
          <w:szCs w:val="24"/>
        </w:rPr>
        <w:t>。</w:t>
      </w:r>
    </w:p>
    <w:p w14:paraId="2EFE8E12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2.能力要求</w:t>
      </w:r>
    </w:p>
    <w:p w14:paraId="769D2034" w14:textId="77777777" w:rsidR="004D1412" w:rsidRPr="00A020E6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A020E6">
        <w:rPr>
          <w:rFonts w:asciiTheme="minorEastAsia" w:hAnsiTheme="minorEastAsia" w:cstheme="minorEastAsia" w:hint="eastAsia"/>
          <w:sz w:val="24"/>
          <w:szCs w:val="24"/>
        </w:rPr>
        <w:t>（1）具有探究学习、终身学习、分析问题和解决问题的能力；</w:t>
      </w:r>
    </w:p>
    <w:p w14:paraId="04E958AA" w14:textId="77777777" w:rsidR="004D1412" w:rsidRPr="00A020E6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A020E6">
        <w:rPr>
          <w:rFonts w:asciiTheme="minorEastAsia" w:hAnsiTheme="minorEastAsia" w:cstheme="minorEastAsia" w:hint="eastAsia"/>
          <w:sz w:val="24"/>
          <w:szCs w:val="24"/>
        </w:rPr>
        <w:t>（2）具有良好的语言、文字表达能力和沟通能力；</w:t>
      </w:r>
    </w:p>
    <w:p w14:paraId="06FB2949" w14:textId="157C22A3" w:rsidR="004D1412" w:rsidRPr="00A020E6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A020E6">
        <w:rPr>
          <w:rFonts w:asciiTheme="minorEastAsia" w:hAnsiTheme="minorEastAsia" w:cstheme="minorEastAsia" w:hint="eastAsia"/>
          <w:sz w:val="24"/>
          <w:szCs w:val="24"/>
        </w:rPr>
        <w:t>（3）</w:t>
      </w:r>
      <w:r w:rsidR="00A020E6" w:rsidRPr="00A020E6">
        <w:rPr>
          <w:rFonts w:asciiTheme="minorEastAsia" w:hAnsiTheme="minorEastAsia" w:cstheme="minorEastAsia" w:hint="eastAsia"/>
          <w:sz w:val="24"/>
          <w:szCs w:val="24"/>
        </w:rPr>
        <w:t>能够与客户进行有效沟通</w:t>
      </w:r>
      <w:r w:rsidRPr="00A020E6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6C6B797C" w14:textId="410347D3" w:rsidR="004D1412" w:rsidRPr="00A020E6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A020E6">
        <w:rPr>
          <w:rFonts w:asciiTheme="minorEastAsia" w:hAnsiTheme="minorEastAsia" w:cstheme="minorEastAsia" w:hint="eastAsia"/>
          <w:sz w:val="24"/>
          <w:szCs w:val="24"/>
        </w:rPr>
        <w:t>（4）</w:t>
      </w:r>
      <w:r w:rsidR="00A020E6" w:rsidRPr="00A020E6">
        <w:rPr>
          <w:rFonts w:asciiTheme="minorEastAsia" w:hAnsiTheme="minorEastAsia" w:cstheme="minorEastAsia" w:hint="eastAsia"/>
          <w:sz w:val="24"/>
          <w:szCs w:val="24"/>
        </w:rPr>
        <w:t>能够对客群和竞争者进行分析</w:t>
      </w:r>
      <w:r w:rsidRPr="00A020E6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72206B14" w14:textId="601F7276" w:rsidR="004D1412" w:rsidRPr="00A020E6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A020E6">
        <w:rPr>
          <w:rFonts w:asciiTheme="minorEastAsia" w:hAnsiTheme="minorEastAsia" w:cstheme="minorEastAsia" w:hint="eastAsia"/>
          <w:sz w:val="24"/>
          <w:szCs w:val="24"/>
        </w:rPr>
        <w:t>（5）</w:t>
      </w:r>
      <w:r w:rsidR="00A020E6" w:rsidRPr="00A020E6">
        <w:rPr>
          <w:rFonts w:asciiTheme="minorEastAsia" w:hAnsiTheme="minorEastAsia" w:cstheme="minorEastAsia" w:hint="eastAsia"/>
          <w:sz w:val="24"/>
          <w:szCs w:val="24"/>
        </w:rPr>
        <w:t>能够组织实施营销产品的市场调查与分析</w:t>
      </w:r>
      <w:r w:rsidRPr="00A020E6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60B8C0CB" w14:textId="4CA650FD" w:rsidR="004D1412" w:rsidRPr="00A020E6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A020E6">
        <w:rPr>
          <w:rFonts w:asciiTheme="minorEastAsia" w:hAnsiTheme="minorEastAsia" w:cstheme="minorEastAsia" w:hint="eastAsia"/>
          <w:sz w:val="24"/>
          <w:szCs w:val="24"/>
        </w:rPr>
        <w:t>（6）</w:t>
      </w:r>
      <w:r w:rsidR="00A020E6" w:rsidRPr="00A020E6">
        <w:rPr>
          <w:rFonts w:asciiTheme="minorEastAsia" w:hAnsiTheme="minorEastAsia" w:cstheme="minorEastAsia" w:hint="eastAsia"/>
          <w:sz w:val="24"/>
          <w:szCs w:val="24"/>
        </w:rPr>
        <w:t>能够组织实施品牌和产品的线上线下推广和促销活动</w:t>
      </w:r>
      <w:r w:rsidRPr="00A020E6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2AC9268E" w14:textId="278B5B1C" w:rsidR="004D1412" w:rsidRPr="00A020E6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A020E6">
        <w:rPr>
          <w:rFonts w:asciiTheme="minorEastAsia" w:hAnsiTheme="minorEastAsia" w:cstheme="minorEastAsia" w:hint="eastAsia"/>
          <w:sz w:val="24"/>
          <w:szCs w:val="24"/>
        </w:rPr>
        <w:t>（7）</w:t>
      </w:r>
      <w:r w:rsidR="00A020E6" w:rsidRPr="00A020E6">
        <w:rPr>
          <w:rFonts w:asciiTheme="minorEastAsia" w:hAnsiTheme="minorEastAsia" w:cstheme="minorEastAsia" w:hint="eastAsia"/>
          <w:sz w:val="24"/>
          <w:szCs w:val="24"/>
        </w:rPr>
        <w:t>能够组织实施推销和商业谈判</w:t>
      </w:r>
      <w:r w:rsidRPr="00A020E6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01D8E444" w14:textId="069FFD64" w:rsidR="004D1412" w:rsidRPr="00A020E6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A020E6">
        <w:rPr>
          <w:rFonts w:asciiTheme="minorEastAsia" w:hAnsiTheme="minorEastAsia" w:cstheme="minorEastAsia" w:hint="eastAsia"/>
          <w:sz w:val="24"/>
          <w:szCs w:val="24"/>
        </w:rPr>
        <w:t>（8）</w:t>
      </w:r>
      <w:r w:rsidR="00A020E6" w:rsidRPr="00A020E6">
        <w:rPr>
          <w:rFonts w:asciiTheme="minorEastAsia" w:hAnsiTheme="minorEastAsia" w:cstheme="minorEastAsia" w:hint="eastAsia"/>
          <w:sz w:val="24"/>
          <w:szCs w:val="24"/>
        </w:rPr>
        <w:t>能够对客户关系和销售进行日常管理</w:t>
      </w:r>
      <w:r w:rsidRPr="00A020E6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78B9AD89" w14:textId="07CC9907" w:rsidR="004D1412" w:rsidRPr="00A020E6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A020E6">
        <w:rPr>
          <w:rFonts w:asciiTheme="minorEastAsia" w:hAnsiTheme="minorEastAsia" w:cstheme="minorEastAsia" w:hint="eastAsia"/>
          <w:sz w:val="24"/>
          <w:szCs w:val="24"/>
        </w:rPr>
        <w:t>（9）</w:t>
      </w:r>
      <w:r w:rsidR="00A020E6" w:rsidRPr="00A020E6">
        <w:rPr>
          <w:rFonts w:asciiTheme="minorEastAsia" w:hAnsiTheme="minorEastAsia" w:cstheme="minorEastAsia" w:hint="eastAsia"/>
          <w:sz w:val="24"/>
          <w:szCs w:val="24"/>
        </w:rPr>
        <w:t>能够为小</w:t>
      </w:r>
      <w:proofErr w:type="gramStart"/>
      <w:r w:rsidR="00A020E6" w:rsidRPr="00A020E6">
        <w:rPr>
          <w:rFonts w:asciiTheme="minorEastAsia" w:hAnsiTheme="minorEastAsia" w:cstheme="minorEastAsia" w:hint="eastAsia"/>
          <w:sz w:val="24"/>
          <w:szCs w:val="24"/>
        </w:rPr>
        <w:t>微创业</w:t>
      </w:r>
      <w:proofErr w:type="gramEnd"/>
      <w:r w:rsidR="00A020E6" w:rsidRPr="00A020E6">
        <w:rPr>
          <w:rFonts w:asciiTheme="minorEastAsia" w:hAnsiTheme="minorEastAsia" w:cstheme="minorEastAsia" w:hint="eastAsia"/>
          <w:sz w:val="24"/>
          <w:szCs w:val="24"/>
        </w:rPr>
        <w:t>企业进行营销活动策划并组织实施</w:t>
      </w:r>
      <w:r w:rsidRPr="00A020E6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064360C1" w14:textId="0423A5D8" w:rsidR="004D1412" w:rsidRPr="00A020E6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A020E6">
        <w:rPr>
          <w:rFonts w:asciiTheme="minorEastAsia" w:hAnsiTheme="minorEastAsia" w:cstheme="minorEastAsia" w:hint="eastAsia"/>
          <w:sz w:val="24"/>
          <w:szCs w:val="24"/>
        </w:rPr>
        <w:t>（10）</w:t>
      </w:r>
      <w:r w:rsidR="00A020E6" w:rsidRPr="00A020E6">
        <w:rPr>
          <w:rFonts w:asciiTheme="minorEastAsia" w:hAnsiTheme="minorEastAsia" w:cstheme="minorEastAsia" w:hint="eastAsia"/>
          <w:sz w:val="24"/>
          <w:szCs w:val="24"/>
        </w:rPr>
        <w:t>具备一定的商业信息技术与工具应用能力</w:t>
      </w:r>
      <w:r w:rsidRPr="00A020E6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61E37998" w14:textId="352E7448" w:rsidR="004D1412" w:rsidRPr="00A020E6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A020E6">
        <w:rPr>
          <w:rFonts w:asciiTheme="minorEastAsia" w:hAnsiTheme="minorEastAsia" w:cstheme="minorEastAsia" w:hint="eastAsia"/>
          <w:sz w:val="24"/>
          <w:szCs w:val="24"/>
        </w:rPr>
        <w:t>（11）</w:t>
      </w:r>
      <w:r w:rsidR="00A020E6" w:rsidRPr="00A020E6">
        <w:rPr>
          <w:rFonts w:asciiTheme="minorEastAsia" w:hAnsiTheme="minorEastAsia" w:cstheme="minorEastAsia" w:hint="eastAsia"/>
          <w:sz w:val="24"/>
          <w:szCs w:val="24"/>
        </w:rPr>
        <w:t>具备数据意识和商务数据分析应用能力</w:t>
      </w:r>
      <w:r w:rsidRPr="00A020E6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6EBC9FDF" w14:textId="479AB6E1" w:rsidR="004D1412" w:rsidRPr="00A020E6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A020E6">
        <w:rPr>
          <w:rFonts w:asciiTheme="minorEastAsia" w:hAnsiTheme="minorEastAsia" w:cstheme="minorEastAsia" w:hint="eastAsia"/>
          <w:sz w:val="24"/>
          <w:szCs w:val="24"/>
        </w:rPr>
        <w:t>（12）</w:t>
      </w:r>
      <w:r w:rsidR="00A020E6" w:rsidRPr="00A020E6">
        <w:rPr>
          <w:rFonts w:asciiTheme="minorEastAsia" w:hAnsiTheme="minorEastAsia" w:cstheme="minorEastAsia" w:hint="eastAsia"/>
          <w:sz w:val="24"/>
          <w:szCs w:val="24"/>
        </w:rPr>
        <w:t>具备商务礼仪规范应用能力；</w:t>
      </w:r>
    </w:p>
    <w:p w14:paraId="1566BEF1" w14:textId="2D6BAB4D" w:rsidR="00A020E6" w:rsidRPr="00A020E6" w:rsidRDefault="00A020E6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A020E6">
        <w:rPr>
          <w:rFonts w:asciiTheme="minorEastAsia" w:hAnsiTheme="minorEastAsia" w:cstheme="minorEastAsia" w:hint="eastAsia"/>
          <w:sz w:val="24"/>
          <w:szCs w:val="24"/>
        </w:rPr>
        <w:t>（13）具备一定的创新创业能力。</w:t>
      </w:r>
    </w:p>
    <w:p w14:paraId="554E1E2E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3.素质要求</w:t>
      </w:r>
    </w:p>
    <w:p w14:paraId="30E8A16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（1）坚定拥护中国共产党领导和我国社会主义制度，在习近平新时代中国特色社会主义思想指引下，</w:t>
      </w:r>
      <w:proofErr w:type="gramStart"/>
      <w:r w:rsidRPr="004D1412">
        <w:rPr>
          <w:rFonts w:asciiTheme="minorEastAsia" w:hAnsiTheme="minorEastAsia" w:cstheme="minorEastAsia" w:hint="eastAsia"/>
          <w:sz w:val="24"/>
          <w:szCs w:val="24"/>
        </w:rPr>
        <w:t>践行</w:t>
      </w:r>
      <w:proofErr w:type="gramEnd"/>
      <w:r w:rsidRPr="004D1412">
        <w:rPr>
          <w:rFonts w:asciiTheme="minorEastAsia" w:hAnsiTheme="minorEastAsia" w:cstheme="minorEastAsia" w:hint="eastAsia"/>
          <w:sz w:val="24"/>
          <w:szCs w:val="24"/>
        </w:rPr>
        <w:t>社会主义核心价值观，具有深厚的爱国情感和中华民族自豪感；</w:t>
      </w:r>
    </w:p>
    <w:p w14:paraId="6784CC53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（2）崇尚宪法、遵纪守法、崇德向善、诚实守信、尊重生命、热爱劳动，履行道德准则和行为规范，具有社会责任感和社会参与意识；</w:t>
      </w:r>
    </w:p>
    <w:p w14:paraId="6C9F792C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 xml:space="preserve">（3）具有质量意识、环保意识、安全意识、信息素养、工匠精神、创新思维； </w:t>
      </w:r>
    </w:p>
    <w:p w14:paraId="3CF871D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lastRenderedPageBreak/>
        <w:t>（4）用于奋斗、乐观向上，具有自我管理能力、职业生涯规划的意识，有较强的集体意识和团队合作精神；</w:t>
      </w:r>
    </w:p>
    <w:p w14:paraId="22340B7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（5）具有健康的体魄、心理和健全的人格，掌握基本运动知识，养成良好的健身和卫生习惯，以及良好的行为习惯；</w:t>
      </w:r>
    </w:p>
    <w:p w14:paraId="43764D04" w14:textId="7CA3F74E" w:rsidR="002459A6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（6）具有一定的审美和人文素养。</w:t>
      </w:r>
    </w:p>
    <w:p w14:paraId="093EC47A" w14:textId="7C7CA022" w:rsidR="002459A6" w:rsidRDefault="00041181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8" w:name="_Toc526856335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七、毕业要求</w:t>
      </w:r>
      <w:bookmarkEnd w:id="8"/>
    </w:p>
    <w:p w14:paraId="4C4BAC5A" w14:textId="531FC856" w:rsidR="002459A6" w:rsidRPr="00B9779C" w:rsidRDefault="00190EA5" w:rsidP="00B9779C">
      <w:pPr>
        <w:spacing w:line="400" w:lineRule="exact"/>
        <w:ind w:firstLine="556"/>
        <w:rPr>
          <w:rFonts w:asciiTheme="minorEastAsia" w:hAnsiTheme="minorEastAsia" w:cstheme="minorEastAsia"/>
          <w:sz w:val="24"/>
          <w:szCs w:val="24"/>
        </w:rPr>
      </w:pPr>
      <w:r w:rsidRPr="00190EA5">
        <w:rPr>
          <w:rFonts w:asciiTheme="minorEastAsia" w:hAnsiTheme="minorEastAsia" w:cstheme="minorEastAsia" w:hint="eastAsia"/>
          <w:sz w:val="24"/>
          <w:szCs w:val="24"/>
        </w:rPr>
        <w:t>本专业学生毕业时应达到学校对专科生提出的德、智、体、美、</w:t>
      </w:r>
      <w:proofErr w:type="gramStart"/>
      <w:r w:rsidRPr="00190EA5">
        <w:rPr>
          <w:rFonts w:asciiTheme="minorEastAsia" w:hAnsiTheme="minorEastAsia" w:cstheme="minorEastAsia" w:hint="eastAsia"/>
          <w:sz w:val="24"/>
          <w:szCs w:val="24"/>
        </w:rPr>
        <w:t>劳</w:t>
      </w:r>
      <w:proofErr w:type="gramEnd"/>
      <w:r w:rsidRPr="00190EA5">
        <w:rPr>
          <w:rFonts w:asciiTheme="minorEastAsia" w:hAnsiTheme="minorEastAsia" w:cstheme="minorEastAsia" w:hint="eastAsia"/>
          <w:sz w:val="24"/>
          <w:szCs w:val="24"/>
        </w:rPr>
        <w:t>全面发展的要求，总修读学分不少于</w:t>
      </w:r>
      <w:r w:rsidR="00DB11A1">
        <w:rPr>
          <w:rFonts w:asciiTheme="minorEastAsia" w:hAnsiTheme="minorEastAsia" w:cstheme="minorEastAsia"/>
          <w:color w:val="000000" w:themeColor="text1"/>
          <w:sz w:val="24"/>
          <w:szCs w:val="24"/>
        </w:rPr>
        <w:t>10</w:t>
      </w:r>
      <w:r w:rsidR="00B9779C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0</w:t>
      </w:r>
      <w:r w:rsidRPr="00190EA5">
        <w:rPr>
          <w:rFonts w:asciiTheme="minorEastAsia" w:hAnsiTheme="minorEastAsia" w:cstheme="minorEastAsia" w:hint="eastAsia"/>
          <w:sz w:val="24"/>
          <w:szCs w:val="24"/>
        </w:rPr>
        <w:t>学分。</w:t>
      </w:r>
    </w:p>
    <w:p w14:paraId="28FC6A6F" w14:textId="0D12D7E8" w:rsidR="00936B04" w:rsidRDefault="00936B04" w:rsidP="00936B04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9" w:name="_Toc526856341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八、</w:t>
      </w:r>
      <w:r w:rsidR="00B05D6C" w:rsidRPr="00B05D6C"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课程设置及教学进程计划</w:t>
      </w:r>
    </w:p>
    <w:bookmarkEnd w:id="9"/>
    <w:p w14:paraId="13DE8FD1" w14:textId="07630877" w:rsidR="002459A6" w:rsidRDefault="0095389D" w:rsidP="001F5A01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5389D">
        <w:rPr>
          <w:rFonts w:asciiTheme="minorEastAsia" w:hAnsiTheme="minorEastAsia" w:cstheme="minorEastAsia" w:hint="eastAsia"/>
          <w:sz w:val="24"/>
          <w:szCs w:val="24"/>
        </w:rPr>
        <w:t>课程设置及教学进程计划详见</w:t>
      </w:r>
      <w:r>
        <w:rPr>
          <w:rFonts w:asciiTheme="minorEastAsia" w:hAnsiTheme="minorEastAsia" w:cstheme="minorEastAsia" w:hint="eastAsia"/>
          <w:sz w:val="24"/>
          <w:szCs w:val="24"/>
        </w:rPr>
        <w:t>《202</w:t>
      </w:r>
      <w:r w:rsidR="00936B04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</w:t>
      </w:r>
      <w:r w:rsidR="00C71BA7" w:rsidRPr="00C71BA7">
        <w:rPr>
          <w:rFonts w:asciiTheme="minorEastAsia" w:hAnsiTheme="minorEastAsia" w:cstheme="minorEastAsia" w:hint="eastAsia"/>
          <w:sz w:val="24"/>
          <w:szCs w:val="24"/>
        </w:rPr>
        <w:t>市场营销</w:t>
      </w:r>
      <w:r w:rsidRPr="00C71BA7">
        <w:rPr>
          <w:rFonts w:asciiTheme="minorEastAsia" w:hAnsiTheme="minorEastAsia" w:cstheme="minorEastAsia" w:hint="eastAsia"/>
          <w:sz w:val="24"/>
          <w:szCs w:val="24"/>
        </w:rPr>
        <w:t>专业</w:t>
      </w:r>
      <w:r>
        <w:rPr>
          <w:rFonts w:asciiTheme="minorEastAsia" w:hAnsiTheme="minorEastAsia" w:cstheme="minorEastAsia" w:hint="eastAsia"/>
          <w:sz w:val="24"/>
          <w:szCs w:val="24"/>
        </w:rPr>
        <w:t>教学计划进程表》。</w:t>
      </w:r>
    </w:p>
    <w:p w14:paraId="38279D14" w14:textId="50291940" w:rsidR="002459A6" w:rsidRDefault="00936B04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10" w:name="_Toc526856344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九、</w:t>
      </w:r>
      <w:bookmarkEnd w:id="10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教学实施保障</w:t>
      </w:r>
    </w:p>
    <w:p w14:paraId="10C6AB80" w14:textId="736A573E" w:rsidR="005B6805" w:rsidRPr="005B6805" w:rsidRDefault="005B6805" w:rsidP="005B6805">
      <w:pPr>
        <w:snapToGrid w:val="0"/>
        <w:spacing w:line="400" w:lineRule="exact"/>
        <w:ind w:firstLineChars="200" w:firstLine="480"/>
        <w:rPr>
          <w:rFonts w:asciiTheme="minorEastAsia" w:hAnsiTheme="minorEastAsia" w:cstheme="minorEastAsia"/>
          <w:b/>
          <w:sz w:val="24"/>
          <w:szCs w:val="24"/>
        </w:rPr>
      </w:pPr>
      <w:r w:rsidRPr="005B6805">
        <w:rPr>
          <w:rFonts w:asciiTheme="minorEastAsia" w:hAnsiTheme="minorEastAsia" w:cstheme="minorEastAsia" w:hint="eastAsia"/>
          <w:bCs/>
          <w:sz w:val="24"/>
          <w:szCs w:val="24"/>
        </w:rPr>
        <w:t>依托东软学院</w:t>
      </w:r>
      <w:r w:rsidR="00C71BA7" w:rsidRPr="00C71BA7">
        <w:rPr>
          <w:rFonts w:asciiTheme="minorEastAsia" w:hAnsiTheme="minorEastAsia" w:cstheme="minorEastAsia" w:hint="eastAsia"/>
          <w:sz w:val="24"/>
          <w:szCs w:val="24"/>
        </w:rPr>
        <w:t>市场营销专业</w:t>
      </w:r>
      <w:r w:rsidRPr="005B6805">
        <w:rPr>
          <w:rFonts w:asciiTheme="minorEastAsia" w:hAnsiTheme="minorEastAsia" w:cstheme="minorEastAsia" w:hint="eastAsia"/>
          <w:bCs/>
          <w:sz w:val="24"/>
          <w:szCs w:val="24"/>
        </w:rPr>
        <w:t>建设资源，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积极跟踪专业国内外发展动态，准确把握</w:t>
      </w:r>
      <w:r w:rsidR="00B9779C" w:rsidRPr="00B9779C">
        <w:rPr>
          <w:rFonts w:asciiTheme="minorEastAsia" w:hAnsiTheme="minorEastAsia" w:cstheme="minorEastAsia" w:hint="eastAsia"/>
          <w:bCs/>
          <w:color w:val="000000" w:themeColor="text1"/>
          <w:sz w:val="24"/>
          <w:szCs w:val="24"/>
        </w:rPr>
        <w:t>营销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行业发展趋势和人才需求变化，确定专业特色、专业人才培养方案制（修）订、课程体系建设及课程内容更新等专业建设工作；在教学改革方面，围绕学校的办学目标，积极开展专业人才培养模式的改革，促进专业人才培养水平的不断提升；在产教融合方面，专业团队与行业企业深入开展校企合作，邀请企业专家参与到人才培养方案制（修）订、课程体系及课程内容更新、教学资源建设、教育教学环节等人才培养过程。</w:t>
      </w:r>
    </w:p>
    <w:p w14:paraId="6D32B747" w14:textId="77777777" w:rsidR="005B6805" w:rsidRDefault="005B6805" w:rsidP="005B6805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1" w:name="_Toc526856345"/>
      <w:r>
        <w:rPr>
          <w:rFonts w:asciiTheme="minorEastAsia" w:hAnsiTheme="minorEastAsia" w:cstheme="minorEastAsia" w:hint="eastAsia"/>
          <w:b/>
          <w:sz w:val="28"/>
          <w:szCs w:val="28"/>
        </w:rPr>
        <w:t>（一）师资队伍</w:t>
      </w:r>
      <w:bookmarkEnd w:id="11"/>
    </w:p>
    <w:p w14:paraId="48EF2AF5" w14:textId="4356443B" w:rsidR="002459A6" w:rsidRDefault="00000000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教师队伍包括专任教师和兼职教师。其中，专任教师应全部具备硕士及以上学历，具备副高级和高级职称的教师占比不低于4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%；专任教师中双师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型教师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占比不低于6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%，企业兼职教师应为大学本科以上学历，且具有3-</w:t>
      </w:r>
      <w:r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年或以上工作经验，企业兼职教师占比原则上不超过3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%。</w:t>
      </w:r>
    </w:p>
    <w:p w14:paraId="4917A62B" w14:textId="11211F6D" w:rsidR="002459A6" w:rsidRDefault="00000000" w:rsidP="00C72A14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lastRenderedPageBreak/>
        <w:t>专职教师要求</w:t>
      </w:r>
      <w:r w:rsidR="00FA3048">
        <w:rPr>
          <w:rFonts w:asciiTheme="minorEastAsia" w:hAnsiTheme="minorEastAsia" w:cstheme="minorEastAsia" w:hint="eastAsia"/>
          <w:sz w:val="24"/>
          <w:szCs w:val="24"/>
        </w:rPr>
        <w:t>具</w:t>
      </w:r>
      <w:r>
        <w:rPr>
          <w:rFonts w:asciiTheme="minorEastAsia" w:hAnsiTheme="minorEastAsia" w:cstheme="minorEastAsia" w:hint="eastAsia"/>
          <w:sz w:val="24"/>
          <w:szCs w:val="24"/>
        </w:rPr>
        <w:t>有专业硕士研究生及以上学历，具备相关学科专业的教育背景，具备较强的专业水平；兼职教师要求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要求具</w:t>
      </w:r>
      <w:r>
        <w:rPr>
          <w:rFonts w:asciiTheme="minorEastAsia" w:hAnsiTheme="minorEastAsia" w:cstheme="minorEastAsia" w:hint="eastAsia"/>
          <w:sz w:val="24"/>
          <w:szCs w:val="24"/>
        </w:rPr>
        <w:t>有较强的沟通协调及语言表达能力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、较强</w:t>
      </w:r>
      <w:r>
        <w:rPr>
          <w:rFonts w:asciiTheme="minorEastAsia" w:hAnsiTheme="minorEastAsia" w:cstheme="minorEastAsia" w:hint="eastAsia"/>
          <w:sz w:val="24"/>
          <w:szCs w:val="24"/>
        </w:rPr>
        <w:t>的专业水平、专业能力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能够胜任专业课程教学或实践实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训指导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工作，</w:t>
      </w:r>
      <w:r w:rsidR="00257800">
        <w:rPr>
          <w:rFonts w:asciiTheme="minorEastAsia" w:hAnsiTheme="minorEastAsia" w:cstheme="minorEastAsia" w:hint="eastAsia"/>
          <w:sz w:val="24"/>
          <w:szCs w:val="24"/>
        </w:rPr>
        <w:t>或</w:t>
      </w:r>
      <w:r>
        <w:rPr>
          <w:rFonts w:asciiTheme="minorEastAsia" w:hAnsiTheme="minorEastAsia" w:cstheme="minorEastAsia" w:hint="eastAsia"/>
          <w:sz w:val="24"/>
          <w:szCs w:val="24"/>
        </w:rPr>
        <w:t>从事相关岗位工作</w:t>
      </w:r>
      <w:r w:rsidR="00C5036A">
        <w:rPr>
          <w:rFonts w:asciiTheme="minorEastAsia" w:hAnsiTheme="minorEastAsia" w:cstheme="minorEastAsia"/>
          <w:sz w:val="24"/>
          <w:szCs w:val="24"/>
        </w:rPr>
        <w:t>2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年以上。 </w:t>
      </w:r>
    </w:p>
    <w:p w14:paraId="3EBF542B" w14:textId="15322546" w:rsidR="006162C7" w:rsidRDefault="006162C7" w:rsidP="00C72A14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注重</w:t>
      </w:r>
      <w:r w:rsidRPr="006162C7">
        <w:rPr>
          <w:rFonts w:asciiTheme="minorEastAsia" w:hAnsiTheme="minorEastAsia" w:cstheme="minorEastAsia" w:hint="eastAsia"/>
          <w:sz w:val="24"/>
          <w:szCs w:val="24"/>
        </w:rPr>
        <w:t>教师知识技能持续提升</w:t>
      </w:r>
      <w:r>
        <w:rPr>
          <w:rFonts w:asciiTheme="minorEastAsia" w:hAnsiTheme="minorEastAsia" w:cstheme="minorEastAsia" w:hint="eastAsia"/>
          <w:sz w:val="24"/>
          <w:szCs w:val="24"/>
        </w:rPr>
        <w:t>，</w:t>
      </w:r>
      <w:r w:rsidRPr="006162C7">
        <w:rPr>
          <w:rFonts w:asciiTheme="minorEastAsia" w:hAnsiTheme="minorEastAsia" w:cstheme="minorEastAsia" w:hint="eastAsia"/>
          <w:sz w:val="24"/>
          <w:szCs w:val="24"/>
        </w:rPr>
        <w:t>通过企业交流等多种方式和各类培训提升教师理论及实践教学质量，探索和交流教育新方法、新模式，规范教师课堂教学工作，提升教师课堂授课质量。</w:t>
      </w:r>
    </w:p>
    <w:p w14:paraId="2FFA5235" w14:textId="77777777" w:rsidR="002459A6" w:rsidRDefault="00000000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2" w:name="_Toc526856346"/>
      <w:r>
        <w:rPr>
          <w:rFonts w:asciiTheme="minorEastAsia" w:hAnsiTheme="minorEastAsia" w:cstheme="minorEastAsia" w:hint="eastAsia"/>
          <w:b/>
          <w:sz w:val="28"/>
          <w:szCs w:val="28"/>
        </w:rPr>
        <w:t>（二）教学设施</w:t>
      </w:r>
      <w:bookmarkEnd w:id="12"/>
    </w:p>
    <w:p w14:paraId="313089B4" w14:textId="51630718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1．专业教室基本条件</w:t>
      </w:r>
    </w:p>
    <w:p w14:paraId="2E1F9F0D" w14:textId="101D5C1A" w:rsidR="002459A6" w:rsidRDefault="00000000">
      <w:pPr>
        <w:snapToGrid w:val="0"/>
        <w:spacing w:line="400" w:lineRule="exact"/>
        <w:ind w:firstLineChars="200" w:firstLine="480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专业教室</w:t>
      </w:r>
      <w:r w:rsidR="007D4CBE">
        <w:rPr>
          <w:rFonts w:asciiTheme="minorEastAsia" w:hAnsiTheme="minorEastAsia" w:cstheme="minorEastAsia" w:hint="eastAsia"/>
          <w:sz w:val="24"/>
          <w:szCs w:val="24"/>
        </w:rPr>
        <w:t>均</w:t>
      </w:r>
      <w:r>
        <w:rPr>
          <w:rFonts w:asciiTheme="minorEastAsia" w:hAnsiTheme="minorEastAsia" w:cstheme="minorEastAsia" w:hint="eastAsia"/>
          <w:sz w:val="24"/>
          <w:szCs w:val="24"/>
        </w:rPr>
        <w:t>为多媒体教室，配置满足信息化教学基本需要，配有投影仪、麦克风，以及教师端和所有学生的网络接口或WIFI。</w:t>
      </w:r>
    </w:p>
    <w:p w14:paraId="0E257557" w14:textId="50148873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2．实验及实训基地的基本要求</w:t>
      </w:r>
    </w:p>
    <w:p w14:paraId="4E13463F" w14:textId="3357F310" w:rsidR="002459A6" w:rsidRDefault="00722C46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具备校内实验室要具备开设相关实验的基本条件，软硬件满足课程要求，实验室有专门的管理人员，实验室有完善的管理制度。</w:t>
      </w:r>
    </w:p>
    <w:p w14:paraId="44615F98" w14:textId="77777777" w:rsidR="002459A6" w:rsidRDefault="00000000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3" w:name="_Toc526856347"/>
      <w:r>
        <w:rPr>
          <w:rFonts w:asciiTheme="minorEastAsia" w:hAnsiTheme="minorEastAsia" w:cstheme="minorEastAsia" w:hint="eastAsia"/>
          <w:b/>
          <w:sz w:val="28"/>
          <w:szCs w:val="28"/>
        </w:rPr>
        <w:t>（三）教学资源</w:t>
      </w:r>
      <w:bookmarkEnd w:id="13"/>
    </w:p>
    <w:p w14:paraId="36CA961F" w14:textId="275DF163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1．教材选用</w:t>
      </w:r>
    </w:p>
    <w:p w14:paraId="62D9AC09" w14:textId="03957D64" w:rsidR="002459A6" w:rsidRDefault="00643B75" w:rsidP="00643B75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643B75">
        <w:rPr>
          <w:rFonts w:asciiTheme="minorEastAsia" w:hAnsiTheme="minorEastAsia" w:cstheme="minorEastAsia" w:hint="eastAsia"/>
          <w:sz w:val="24"/>
          <w:szCs w:val="24"/>
        </w:rPr>
        <w:t>按照国家规定选用优质教材，禁止不合格的教材进入课堂。</w:t>
      </w:r>
      <w:r>
        <w:rPr>
          <w:rFonts w:asciiTheme="minorEastAsia" w:hAnsiTheme="minorEastAsia" w:cstheme="minorEastAsia" w:hint="eastAsia"/>
          <w:sz w:val="24"/>
          <w:szCs w:val="24"/>
        </w:rPr>
        <w:t>合理选用教育部重点教材或国家规划重点教材</w:t>
      </w:r>
      <w:r w:rsidR="00D434E4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选用的教材原则上应为近三年内出版的教材。</w:t>
      </w:r>
    </w:p>
    <w:p w14:paraId="18F812AA" w14:textId="7FF0B31C" w:rsidR="00643B75" w:rsidRDefault="00643B75" w:rsidP="00643B75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hAnsi="宋体" w:hint="eastAsia"/>
          <w:sz w:val="24"/>
        </w:rPr>
        <w:t>图书</w:t>
      </w:r>
      <w:r>
        <w:rPr>
          <w:rFonts w:hAnsi="宋体"/>
          <w:sz w:val="24"/>
        </w:rPr>
        <w:t>文献配备能满足人才培养、专业建设、教科研等工作的需要，方便师生查询、借阅</w:t>
      </w:r>
      <w:r>
        <w:rPr>
          <w:rFonts w:hAnsi="宋体" w:hint="eastAsia"/>
          <w:sz w:val="24"/>
        </w:rPr>
        <w:t>。</w:t>
      </w:r>
    </w:p>
    <w:p w14:paraId="719A3A67" w14:textId="1F90A2CA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2.信息化资源配备</w:t>
      </w:r>
    </w:p>
    <w:p w14:paraId="58B4943E" w14:textId="448387DB" w:rsidR="002459A6" w:rsidRDefault="00000000" w:rsidP="00E26679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每门课程有完整的教案和课件，教师结合授课学生的情况对教案及课件内容进行调整。教案不设固定模板，重点要体现教学方法和思路。课件应结合课程特点，以知识点总结、图表举例、动画演示等多种形式。课程应配套关联性资源，每门课程都有试题库、案例库</w:t>
      </w:r>
      <w:r w:rsidR="00145CA2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结合课程特点定期更新。</w:t>
      </w:r>
      <w:r w:rsidR="00E26679">
        <w:rPr>
          <w:rFonts w:asciiTheme="minorEastAsia" w:hAnsiTheme="minorEastAsia" w:cstheme="minorEastAsia" w:hint="eastAsia"/>
          <w:sz w:val="24"/>
          <w:szCs w:val="24"/>
        </w:rPr>
        <w:t>有专门的</w:t>
      </w:r>
      <w:r w:rsidRPr="00410771">
        <w:rPr>
          <w:rFonts w:asciiTheme="minorEastAsia" w:hAnsiTheme="minorEastAsia" w:cstheme="minorEastAsia" w:hint="eastAsia"/>
          <w:sz w:val="24"/>
          <w:szCs w:val="24"/>
        </w:rPr>
        <w:t>开放式学习平台</w:t>
      </w:r>
      <w:r w:rsidR="00E26679">
        <w:rPr>
          <w:rFonts w:asciiTheme="minorEastAsia" w:hAnsiTheme="minorEastAsia" w:cstheme="minorEastAsia" w:hint="eastAsia"/>
          <w:sz w:val="24"/>
          <w:szCs w:val="24"/>
        </w:rPr>
        <w:t>——</w:t>
      </w:r>
      <w:r w:rsidR="00966E64">
        <w:rPr>
          <w:rFonts w:asciiTheme="minorEastAsia" w:hAnsiTheme="minorEastAsia" w:cstheme="minorEastAsia" w:hint="eastAsia"/>
          <w:sz w:val="24"/>
          <w:szCs w:val="24"/>
        </w:rPr>
        <w:t>东</w:t>
      </w:r>
      <w:proofErr w:type="gramStart"/>
      <w:r w:rsidR="00966E64">
        <w:rPr>
          <w:rFonts w:asciiTheme="minorEastAsia" w:hAnsiTheme="minorEastAsia" w:cstheme="minorEastAsia" w:hint="eastAsia"/>
          <w:sz w:val="24"/>
          <w:szCs w:val="24"/>
        </w:rPr>
        <w:t>软开放</w:t>
      </w:r>
      <w:proofErr w:type="gramEnd"/>
      <w:r w:rsidR="00966E64">
        <w:rPr>
          <w:rFonts w:asciiTheme="minorEastAsia" w:hAnsiTheme="minorEastAsia" w:cstheme="minorEastAsia" w:hint="eastAsia"/>
          <w:sz w:val="24"/>
          <w:szCs w:val="24"/>
        </w:rPr>
        <w:t>教学平台</w:t>
      </w:r>
      <w:r w:rsidR="00E12389">
        <w:rPr>
          <w:rFonts w:asciiTheme="minorEastAsia" w:hAnsiTheme="minorEastAsia" w:cstheme="minorEastAsia" w:hint="eastAsia"/>
          <w:sz w:val="24"/>
          <w:szCs w:val="24"/>
        </w:rPr>
        <w:t>，满足老师和学生教学使用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p w14:paraId="1090741E" w14:textId="77777777" w:rsidR="00403D73" w:rsidRPr="00403D73" w:rsidRDefault="00403D73" w:rsidP="00403D73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r w:rsidRPr="00403D73">
        <w:rPr>
          <w:rFonts w:asciiTheme="minorEastAsia" w:hAnsiTheme="minorEastAsia" w:cstheme="minorEastAsia" w:hint="eastAsia"/>
          <w:b/>
          <w:sz w:val="28"/>
          <w:szCs w:val="28"/>
        </w:rPr>
        <w:t>（四）教学方法</w:t>
      </w:r>
    </w:p>
    <w:p w14:paraId="10C36E5B" w14:textId="5B1819A8" w:rsidR="00403D73" w:rsidRPr="00403D73" w:rsidRDefault="00403D73" w:rsidP="00403D73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03D73">
        <w:rPr>
          <w:rFonts w:asciiTheme="minorEastAsia" w:hAnsiTheme="minorEastAsia" w:cstheme="minorEastAsia" w:hint="eastAsia"/>
          <w:sz w:val="24"/>
          <w:szCs w:val="24"/>
        </w:rPr>
        <w:lastRenderedPageBreak/>
        <w:t>对于课程的教学，教师可以结合社会人员和当地的实际情况，选择适当的学习方法和途径，弹性教学。可以采取包括在岗培养、工学交替等学习形式，以及案例教学、混合式教学等教学方式在内的多种教学方法相结合。</w:t>
      </w:r>
    </w:p>
    <w:p w14:paraId="346D492A" w14:textId="77B32685" w:rsidR="00403D73" w:rsidRPr="00403D73" w:rsidRDefault="00403D73" w:rsidP="00403D73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r w:rsidRPr="00403D73">
        <w:rPr>
          <w:rFonts w:asciiTheme="minorEastAsia" w:hAnsiTheme="minorEastAsia" w:cstheme="minorEastAsia" w:hint="eastAsia"/>
          <w:b/>
          <w:sz w:val="28"/>
          <w:szCs w:val="28"/>
        </w:rPr>
        <w:t>（五）</w:t>
      </w:r>
      <w:r w:rsidR="00300A39">
        <w:rPr>
          <w:rFonts w:asciiTheme="minorEastAsia" w:hAnsiTheme="minorEastAsia" w:cstheme="minorEastAsia" w:hint="eastAsia"/>
          <w:b/>
          <w:sz w:val="28"/>
          <w:szCs w:val="28"/>
        </w:rPr>
        <w:t>加强</w:t>
      </w:r>
      <w:r w:rsidR="00300A39" w:rsidRPr="00300A39">
        <w:rPr>
          <w:rFonts w:asciiTheme="minorEastAsia" w:hAnsiTheme="minorEastAsia" w:cstheme="minorEastAsia" w:hint="eastAsia"/>
          <w:b/>
          <w:sz w:val="28"/>
          <w:szCs w:val="28"/>
        </w:rPr>
        <w:t>活动监控和教学质量评价</w:t>
      </w:r>
    </w:p>
    <w:p w14:paraId="5089D7D1" w14:textId="7335FFA5" w:rsidR="001C69A5" w:rsidRPr="00300A39" w:rsidRDefault="00300A39" w:rsidP="00300A39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00A39">
        <w:rPr>
          <w:rFonts w:asciiTheme="minorEastAsia" w:hAnsiTheme="minorEastAsia" w:cstheme="minorEastAsia" w:hint="eastAsia"/>
          <w:sz w:val="24"/>
          <w:szCs w:val="24"/>
        </w:rPr>
        <w:t>实施教学全环节的监控及管理，包括：培养方案制定、课程教学实施文档、课程考核、实习（实习指导与管理、考核评定）、毕业设计（师资审核、课题申报、开题、中期检查、答辩、存档）、毕业生跟踪反馈等，促进人才培养质量的不断提高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sectPr w:rsidR="001C69A5" w:rsidRPr="00300A39">
      <w:headerReference w:type="default" r:id="rId7"/>
      <w:footerReference w:type="default" r:id="rId8"/>
      <w:pgSz w:w="16838" w:h="11906" w:orient="landscape"/>
      <w:pgMar w:top="1418" w:right="1701" w:bottom="1418" w:left="144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26E22" w14:textId="77777777" w:rsidR="00385E89" w:rsidRDefault="00385E89">
      <w:r>
        <w:separator/>
      </w:r>
    </w:p>
  </w:endnote>
  <w:endnote w:type="continuationSeparator" w:id="0">
    <w:p w14:paraId="175309E7" w14:textId="77777777" w:rsidR="00385E89" w:rsidRDefault="00385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思源黑体 CN Regular">
    <w:altName w:val="黑体"/>
    <w:charset w:val="86"/>
    <w:family w:val="swiss"/>
    <w:pitch w:val="default"/>
    <w:sig w:usb0="00000000" w:usb1="00000000" w:usb2="00000016" w:usb3="00000000" w:csb0="6006010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9369454"/>
    </w:sdtPr>
    <w:sdtContent>
      <w:p w14:paraId="105197C7" w14:textId="77777777" w:rsidR="002459A6" w:rsidRDefault="0000000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t>3</w:t>
        </w:r>
        <w:r>
          <w:fldChar w:fldCharType="end"/>
        </w:r>
      </w:p>
    </w:sdtContent>
  </w:sdt>
  <w:p w14:paraId="253876A6" w14:textId="77777777" w:rsidR="002459A6" w:rsidRDefault="002459A6">
    <w:pPr>
      <w:pStyle w:val="aa"/>
      <w:rPr>
        <w:rFonts w:ascii="思源黑体 CN Regular" w:eastAsia="思源黑体 CN Regular" w:hAnsi="思源黑体 CN Regular"/>
        <w:sz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BD19C" w14:textId="77777777" w:rsidR="00385E89" w:rsidRDefault="00385E89">
      <w:r>
        <w:separator/>
      </w:r>
    </w:p>
  </w:footnote>
  <w:footnote w:type="continuationSeparator" w:id="0">
    <w:p w14:paraId="1B920E1D" w14:textId="77777777" w:rsidR="00385E89" w:rsidRDefault="00385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2A2B3" w14:textId="77777777" w:rsidR="002459A6" w:rsidRDefault="00000000">
    <w:pPr>
      <w:pBdr>
        <w:bottom w:val="single" w:sz="4" w:space="0" w:color="auto"/>
      </w:pBdr>
    </w:pPr>
    <w:r>
      <w:rPr>
        <w:noProof/>
      </w:rPr>
      <w:drawing>
        <wp:anchor distT="0" distB="0" distL="114300" distR="114300" simplePos="0" relativeHeight="251659264" behindDoc="1" locked="0" layoutInCell="1" allowOverlap="1" wp14:anchorId="5D4B82A8" wp14:editId="34E05147">
          <wp:simplePos x="0" y="0"/>
          <wp:positionH relativeFrom="column">
            <wp:posOffset>6132195</wp:posOffset>
          </wp:positionH>
          <wp:positionV relativeFrom="paragraph">
            <wp:posOffset>-57785</wp:posOffset>
          </wp:positionV>
          <wp:extent cx="2604770" cy="340360"/>
          <wp:effectExtent l="0" t="0" r="0" b="0"/>
          <wp:wrapNone/>
          <wp:docPr id="2" name="图片 2" descr="C:\Users\Administrator\AppData\Local\Microsoft\Windows\INetCache\Content.Word\rrrrrrr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C:\Users\Administrator\AppData\Local\Microsoft\Windows\INetCache\Content.Word\rrrrrrrr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04770" cy="3403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114300" distR="114300" wp14:anchorId="1C9AD25C" wp14:editId="7A84C46C">
          <wp:extent cx="1010920" cy="179705"/>
          <wp:effectExtent l="0" t="0" r="17780" b="10795"/>
          <wp:docPr id="5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10920" cy="179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204"/>
    <w:rsid w:val="BF937EC8"/>
    <w:rsid w:val="D96FFAEC"/>
    <w:rsid w:val="EE8E5AF2"/>
    <w:rsid w:val="000004C7"/>
    <w:rsid w:val="00026DE8"/>
    <w:rsid w:val="00031479"/>
    <w:rsid w:val="00035E1E"/>
    <w:rsid w:val="00040197"/>
    <w:rsid w:val="00041181"/>
    <w:rsid w:val="000527C3"/>
    <w:rsid w:val="0005630C"/>
    <w:rsid w:val="00061D3A"/>
    <w:rsid w:val="0009464B"/>
    <w:rsid w:val="000C0C36"/>
    <w:rsid w:val="000C77AE"/>
    <w:rsid w:val="000D07E3"/>
    <w:rsid w:val="000D2BCF"/>
    <w:rsid w:val="000E7903"/>
    <w:rsid w:val="00110DEE"/>
    <w:rsid w:val="00120A21"/>
    <w:rsid w:val="00136F1D"/>
    <w:rsid w:val="00145CA2"/>
    <w:rsid w:val="001517CE"/>
    <w:rsid w:val="001579A3"/>
    <w:rsid w:val="00190EA5"/>
    <w:rsid w:val="001C69A5"/>
    <w:rsid w:val="001D66A5"/>
    <w:rsid w:val="001E20F6"/>
    <w:rsid w:val="001F5A01"/>
    <w:rsid w:val="001F68FA"/>
    <w:rsid w:val="001F7F74"/>
    <w:rsid w:val="00204054"/>
    <w:rsid w:val="0020682B"/>
    <w:rsid w:val="0022603B"/>
    <w:rsid w:val="0023376E"/>
    <w:rsid w:val="002459A6"/>
    <w:rsid w:val="00257800"/>
    <w:rsid w:val="002678CF"/>
    <w:rsid w:val="00272DA8"/>
    <w:rsid w:val="00281D8C"/>
    <w:rsid w:val="002968A2"/>
    <w:rsid w:val="00297E05"/>
    <w:rsid w:val="002B3AD7"/>
    <w:rsid w:val="002C7CF4"/>
    <w:rsid w:val="002D46D1"/>
    <w:rsid w:val="002D684D"/>
    <w:rsid w:val="002E4381"/>
    <w:rsid w:val="002F3687"/>
    <w:rsid w:val="002F3A4C"/>
    <w:rsid w:val="00300A39"/>
    <w:rsid w:val="00311AA5"/>
    <w:rsid w:val="003353B6"/>
    <w:rsid w:val="00335878"/>
    <w:rsid w:val="00356E99"/>
    <w:rsid w:val="0036142A"/>
    <w:rsid w:val="0036226F"/>
    <w:rsid w:val="0036370F"/>
    <w:rsid w:val="0037252F"/>
    <w:rsid w:val="00385E89"/>
    <w:rsid w:val="003C3BD7"/>
    <w:rsid w:val="003C46E3"/>
    <w:rsid w:val="003C5B06"/>
    <w:rsid w:val="003D4D92"/>
    <w:rsid w:val="003E2380"/>
    <w:rsid w:val="003F211F"/>
    <w:rsid w:val="00403D73"/>
    <w:rsid w:val="00404165"/>
    <w:rsid w:val="004100B9"/>
    <w:rsid w:val="00410771"/>
    <w:rsid w:val="00424CA0"/>
    <w:rsid w:val="00440700"/>
    <w:rsid w:val="004444C1"/>
    <w:rsid w:val="004470EA"/>
    <w:rsid w:val="00486987"/>
    <w:rsid w:val="004A3516"/>
    <w:rsid w:val="004A7510"/>
    <w:rsid w:val="004C3FE0"/>
    <w:rsid w:val="004C5610"/>
    <w:rsid w:val="004C799A"/>
    <w:rsid w:val="004D1412"/>
    <w:rsid w:val="004E6605"/>
    <w:rsid w:val="00500198"/>
    <w:rsid w:val="0050096C"/>
    <w:rsid w:val="0050400F"/>
    <w:rsid w:val="00507266"/>
    <w:rsid w:val="005235AC"/>
    <w:rsid w:val="00527B8C"/>
    <w:rsid w:val="00561913"/>
    <w:rsid w:val="005733EE"/>
    <w:rsid w:val="00573909"/>
    <w:rsid w:val="00582591"/>
    <w:rsid w:val="005861F2"/>
    <w:rsid w:val="00590445"/>
    <w:rsid w:val="005A598B"/>
    <w:rsid w:val="005B4B76"/>
    <w:rsid w:val="005B554F"/>
    <w:rsid w:val="005B64F6"/>
    <w:rsid w:val="005B6805"/>
    <w:rsid w:val="005C6560"/>
    <w:rsid w:val="005E19EA"/>
    <w:rsid w:val="005F5BEC"/>
    <w:rsid w:val="006029C7"/>
    <w:rsid w:val="006047D6"/>
    <w:rsid w:val="006162C7"/>
    <w:rsid w:val="00626AE8"/>
    <w:rsid w:val="0063036F"/>
    <w:rsid w:val="00643B75"/>
    <w:rsid w:val="0065203C"/>
    <w:rsid w:val="006666D5"/>
    <w:rsid w:val="00675197"/>
    <w:rsid w:val="006A6220"/>
    <w:rsid w:val="006B4700"/>
    <w:rsid w:val="006D2854"/>
    <w:rsid w:val="006E0B4C"/>
    <w:rsid w:val="006E6020"/>
    <w:rsid w:val="006F0A16"/>
    <w:rsid w:val="00705473"/>
    <w:rsid w:val="007167A4"/>
    <w:rsid w:val="007178A0"/>
    <w:rsid w:val="00722C46"/>
    <w:rsid w:val="00723DC7"/>
    <w:rsid w:val="00745656"/>
    <w:rsid w:val="00756E9A"/>
    <w:rsid w:val="007735C4"/>
    <w:rsid w:val="007907C2"/>
    <w:rsid w:val="007968B3"/>
    <w:rsid w:val="007A09BF"/>
    <w:rsid w:val="007B6FD6"/>
    <w:rsid w:val="007C7A9A"/>
    <w:rsid w:val="007D4CBE"/>
    <w:rsid w:val="007E587B"/>
    <w:rsid w:val="008024D2"/>
    <w:rsid w:val="008112D6"/>
    <w:rsid w:val="00821EDB"/>
    <w:rsid w:val="00837DEA"/>
    <w:rsid w:val="00850541"/>
    <w:rsid w:val="00874035"/>
    <w:rsid w:val="008756C0"/>
    <w:rsid w:val="0088053B"/>
    <w:rsid w:val="008C01B9"/>
    <w:rsid w:val="008C75D5"/>
    <w:rsid w:val="008E6F54"/>
    <w:rsid w:val="008F0F02"/>
    <w:rsid w:val="008F5E8F"/>
    <w:rsid w:val="009013FE"/>
    <w:rsid w:val="009104EF"/>
    <w:rsid w:val="009112EA"/>
    <w:rsid w:val="00917FC0"/>
    <w:rsid w:val="00920F2D"/>
    <w:rsid w:val="00927840"/>
    <w:rsid w:val="00936B04"/>
    <w:rsid w:val="00951373"/>
    <w:rsid w:val="0095331F"/>
    <w:rsid w:val="0095389D"/>
    <w:rsid w:val="00962C64"/>
    <w:rsid w:val="00966E64"/>
    <w:rsid w:val="00981B6E"/>
    <w:rsid w:val="00995B77"/>
    <w:rsid w:val="009A1B89"/>
    <w:rsid w:val="009A6011"/>
    <w:rsid w:val="009D3161"/>
    <w:rsid w:val="009F0146"/>
    <w:rsid w:val="009F5B6E"/>
    <w:rsid w:val="00A020E6"/>
    <w:rsid w:val="00A02318"/>
    <w:rsid w:val="00A03BE3"/>
    <w:rsid w:val="00A33697"/>
    <w:rsid w:val="00A36772"/>
    <w:rsid w:val="00A3686F"/>
    <w:rsid w:val="00A36CA6"/>
    <w:rsid w:val="00A62511"/>
    <w:rsid w:val="00A81C9F"/>
    <w:rsid w:val="00A85187"/>
    <w:rsid w:val="00A97077"/>
    <w:rsid w:val="00AA1241"/>
    <w:rsid w:val="00AA681C"/>
    <w:rsid w:val="00AB0658"/>
    <w:rsid w:val="00AC5F1C"/>
    <w:rsid w:val="00AD6209"/>
    <w:rsid w:val="00AD7824"/>
    <w:rsid w:val="00B008D6"/>
    <w:rsid w:val="00B02738"/>
    <w:rsid w:val="00B040D0"/>
    <w:rsid w:val="00B05D6C"/>
    <w:rsid w:val="00B16765"/>
    <w:rsid w:val="00B3561D"/>
    <w:rsid w:val="00B35CFA"/>
    <w:rsid w:val="00B40E7A"/>
    <w:rsid w:val="00B62E7C"/>
    <w:rsid w:val="00B64D1B"/>
    <w:rsid w:val="00B65AA9"/>
    <w:rsid w:val="00B70737"/>
    <w:rsid w:val="00B82C7D"/>
    <w:rsid w:val="00B94C35"/>
    <w:rsid w:val="00B94CED"/>
    <w:rsid w:val="00B9779C"/>
    <w:rsid w:val="00BD0197"/>
    <w:rsid w:val="00BD5B51"/>
    <w:rsid w:val="00BD7164"/>
    <w:rsid w:val="00BD734A"/>
    <w:rsid w:val="00C061EE"/>
    <w:rsid w:val="00C25EC2"/>
    <w:rsid w:val="00C5036A"/>
    <w:rsid w:val="00C61AFB"/>
    <w:rsid w:val="00C71BA7"/>
    <w:rsid w:val="00C72A14"/>
    <w:rsid w:val="00C77574"/>
    <w:rsid w:val="00C8361D"/>
    <w:rsid w:val="00CA037F"/>
    <w:rsid w:val="00CB76A5"/>
    <w:rsid w:val="00CE3829"/>
    <w:rsid w:val="00CF0CA1"/>
    <w:rsid w:val="00D01477"/>
    <w:rsid w:val="00D01D3E"/>
    <w:rsid w:val="00D13C1A"/>
    <w:rsid w:val="00D215A6"/>
    <w:rsid w:val="00D245EF"/>
    <w:rsid w:val="00D31EE8"/>
    <w:rsid w:val="00D32148"/>
    <w:rsid w:val="00D323CD"/>
    <w:rsid w:val="00D434E4"/>
    <w:rsid w:val="00D60C85"/>
    <w:rsid w:val="00D9398E"/>
    <w:rsid w:val="00DA48F3"/>
    <w:rsid w:val="00DB06DE"/>
    <w:rsid w:val="00DB11A1"/>
    <w:rsid w:val="00DB44B7"/>
    <w:rsid w:val="00DC2384"/>
    <w:rsid w:val="00DC27CC"/>
    <w:rsid w:val="00DD14B3"/>
    <w:rsid w:val="00DE1D69"/>
    <w:rsid w:val="00DE46B6"/>
    <w:rsid w:val="00E02CA4"/>
    <w:rsid w:val="00E101F2"/>
    <w:rsid w:val="00E104BC"/>
    <w:rsid w:val="00E12389"/>
    <w:rsid w:val="00E26679"/>
    <w:rsid w:val="00E314A0"/>
    <w:rsid w:val="00E3431D"/>
    <w:rsid w:val="00E36821"/>
    <w:rsid w:val="00E43C62"/>
    <w:rsid w:val="00E447BB"/>
    <w:rsid w:val="00E517FD"/>
    <w:rsid w:val="00E61D4B"/>
    <w:rsid w:val="00E623FC"/>
    <w:rsid w:val="00E66713"/>
    <w:rsid w:val="00E673AD"/>
    <w:rsid w:val="00E7480D"/>
    <w:rsid w:val="00EC0CDC"/>
    <w:rsid w:val="00EC7768"/>
    <w:rsid w:val="00ED3387"/>
    <w:rsid w:val="00ED4DF0"/>
    <w:rsid w:val="00ED6035"/>
    <w:rsid w:val="00EE079F"/>
    <w:rsid w:val="00EE4090"/>
    <w:rsid w:val="00EF6446"/>
    <w:rsid w:val="00F07689"/>
    <w:rsid w:val="00F11A35"/>
    <w:rsid w:val="00F12204"/>
    <w:rsid w:val="00F24D99"/>
    <w:rsid w:val="00F35B61"/>
    <w:rsid w:val="00F41171"/>
    <w:rsid w:val="00F4479F"/>
    <w:rsid w:val="00F74995"/>
    <w:rsid w:val="00F90A4D"/>
    <w:rsid w:val="00F9219D"/>
    <w:rsid w:val="00F93501"/>
    <w:rsid w:val="00FA3048"/>
    <w:rsid w:val="00FA3311"/>
    <w:rsid w:val="00FB3BC7"/>
    <w:rsid w:val="00FB4980"/>
    <w:rsid w:val="00FB7BCC"/>
    <w:rsid w:val="00FC0153"/>
    <w:rsid w:val="00FC3E96"/>
    <w:rsid w:val="00FC66CF"/>
    <w:rsid w:val="00FD333A"/>
    <w:rsid w:val="00FE1DDC"/>
    <w:rsid w:val="00FE247B"/>
    <w:rsid w:val="00FE41CC"/>
    <w:rsid w:val="00FE6E97"/>
    <w:rsid w:val="00FF217C"/>
    <w:rsid w:val="02BF5F27"/>
    <w:rsid w:val="034C5515"/>
    <w:rsid w:val="04FB6F8C"/>
    <w:rsid w:val="060C577A"/>
    <w:rsid w:val="0C074BF7"/>
    <w:rsid w:val="11284A00"/>
    <w:rsid w:val="1203282B"/>
    <w:rsid w:val="12284547"/>
    <w:rsid w:val="154A4805"/>
    <w:rsid w:val="16A2309F"/>
    <w:rsid w:val="1A347509"/>
    <w:rsid w:val="27417F4A"/>
    <w:rsid w:val="2A172A76"/>
    <w:rsid w:val="2B4424A2"/>
    <w:rsid w:val="2C864567"/>
    <w:rsid w:val="2CC420C9"/>
    <w:rsid w:val="32C60F66"/>
    <w:rsid w:val="345751E3"/>
    <w:rsid w:val="372A6A2B"/>
    <w:rsid w:val="392E2999"/>
    <w:rsid w:val="3C3427AF"/>
    <w:rsid w:val="3C935F7C"/>
    <w:rsid w:val="3CB542C3"/>
    <w:rsid w:val="47BE42A4"/>
    <w:rsid w:val="48CC3F4D"/>
    <w:rsid w:val="51502F59"/>
    <w:rsid w:val="534C7F3A"/>
    <w:rsid w:val="53E40186"/>
    <w:rsid w:val="57A20686"/>
    <w:rsid w:val="5AA97387"/>
    <w:rsid w:val="5BC75681"/>
    <w:rsid w:val="5DA72D2A"/>
    <w:rsid w:val="62527EE7"/>
    <w:rsid w:val="6747C0F0"/>
    <w:rsid w:val="6A4928DA"/>
    <w:rsid w:val="6CE01EDD"/>
    <w:rsid w:val="75E8476A"/>
    <w:rsid w:val="7BBB385F"/>
    <w:rsid w:val="7C6D0508"/>
    <w:rsid w:val="7DDC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72DF25"/>
  <w15:docId w15:val="{E8E4E93D-8805-4360-A919-A71508DFF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1"/>
    <w:qFormat/>
    <w:pPr>
      <w:keepNext/>
      <w:keepLines/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10"/>
    <w:uiPriority w:val="99"/>
    <w:unhideWhenUsed/>
    <w:qFormat/>
    <w:rPr>
      <w:rFonts w:ascii="宋体" w:eastAsia="宋体" w:hAnsi="Times New Roman" w:cs="Times New Roman"/>
      <w:sz w:val="18"/>
      <w:szCs w:val="18"/>
      <w:lang w:val="zh-CN"/>
    </w:rPr>
  </w:style>
  <w:style w:type="paragraph" w:styleId="a4">
    <w:name w:val="annotation text"/>
    <w:basedOn w:val="a"/>
    <w:link w:val="12"/>
    <w:uiPriority w:val="99"/>
    <w:unhideWhenUsed/>
    <w:qFormat/>
    <w:pPr>
      <w:jc w:val="left"/>
    </w:pPr>
    <w:rPr>
      <w:rFonts w:ascii="Times New Roman" w:eastAsia="仿宋_GB2312" w:hAnsi="Times New Roman" w:cs="Times New Roman"/>
      <w:sz w:val="32"/>
      <w:szCs w:val="20"/>
      <w:lang w:val="zh-CN"/>
    </w:rPr>
  </w:style>
  <w:style w:type="paragraph" w:styleId="a5">
    <w:name w:val="Body Text"/>
    <w:basedOn w:val="a"/>
    <w:link w:val="a6"/>
    <w:uiPriority w:val="1"/>
    <w:qFormat/>
    <w:pPr>
      <w:spacing w:before="54"/>
      <w:ind w:left="846"/>
      <w:jc w:val="left"/>
    </w:pPr>
    <w:rPr>
      <w:rFonts w:ascii="宋体" w:eastAsia="宋体" w:hAnsi="宋体" w:cs="Times New Roman"/>
      <w:kern w:val="0"/>
      <w:sz w:val="20"/>
      <w:szCs w:val="20"/>
      <w:lang w:val="zh-CN" w:eastAsia="en-US"/>
    </w:rPr>
  </w:style>
  <w:style w:type="paragraph" w:styleId="a7">
    <w:name w:val="Plain Text"/>
    <w:basedOn w:val="a"/>
    <w:link w:val="13"/>
    <w:qFormat/>
    <w:rPr>
      <w:rFonts w:ascii="宋体" w:eastAsia="宋体" w:hAnsi="Courier New" w:cs="Times New Roman"/>
      <w:kern w:val="0"/>
      <w:sz w:val="20"/>
      <w:szCs w:val="21"/>
      <w:lang w:val="zh-CN"/>
    </w:rPr>
  </w:style>
  <w:style w:type="paragraph" w:styleId="a8">
    <w:name w:val="Balloon Text"/>
    <w:basedOn w:val="a"/>
    <w:link w:val="a9"/>
    <w:uiPriority w:val="99"/>
    <w:unhideWhenUsed/>
    <w:qFormat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right" w:leader="dot" w:pos="8296"/>
      </w:tabs>
      <w:jc w:val="center"/>
    </w:pPr>
    <w:rPr>
      <w:rFonts w:ascii="宋体" w:eastAsia="宋体" w:hAnsi="宋体" w:cs="Times New Roman"/>
      <w:b/>
      <w:sz w:val="28"/>
      <w:szCs w:val="28"/>
    </w:rPr>
  </w:style>
  <w:style w:type="paragraph" w:styleId="ae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">
    <w:name w:val="annotation subject"/>
    <w:basedOn w:val="a4"/>
    <w:next w:val="a4"/>
    <w:link w:val="14"/>
    <w:uiPriority w:val="99"/>
    <w:unhideWhenUsed/>
    <w:qFormat/>
    <w:rPr>
      <w:b/>
      <w:bCs/>
    </w:rPr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HTML">
    <w:name w:val="HTML Code"/>
    <w:uiPriority w:val="99"/>
    <w:qFormat/>
    <w:rPr>
      <w:rFonts w:ascii="宋体" w:eastAsia="宋体" w:hAnsi="宋体" w:cs="宋体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1">
    <w:name w:val="标题 1 字符1"/>
    <w:link w:val="1"/>
    <w:qFormat/>
    <w:rPr>
      <w:rFonts w:ascii="Calibri" w:eastAsia="宋体" w:hAnsi="Calibri" w:cs="Times New Roman"/>
      <w:b/>
      <w:bCs/>
      <w:kern w:val="44"/>
      <w:sz w:val="44"/>
      <w:szCs w:val="44"/>
      <w:lang w:val="zh-CN" w:eastAsia="zh-CN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="Times New Roman"/>
      <w:b/>
      <w:bCs/>
      <w:kern w:val="2"/>
      <w:sz w:val="32"/>
      <w:szCs w:val="32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qFormat/>
    <w:rPr>
      <w:sz w:val="18"/>
      <w:szCs w:val="18"/>
    </w:rPr>
  </w:style>
  <w:style w:type="character" w:customStyle="1" w:styleId="ad">
    <w:name w:val="页眉 字符"/>
    <w:basedOn w:val="a0"/>
    <w:link w:val="ac"/>
    <w:qFormat/>
    <w:rPr>
      <w:sz w:val="18"/>
      <w:szCs w:val="18"/>
    </w:rPr>
  </w:style>
  <w:style w:type="character" w:customStyle="1" w:styleId="15">
    <w:name w:val="标题 1 字符"/>
    <w:basedOn w:val="a0"/>
    <w:uiPriority w:val="9"/>
    <w:qFormat/>
    <w:rPr>
      <w:b/>
      <w:bCs/>
      <w:kern w:val="44"/>
      <w:sz w:val="44"/>
      <w:szCs w:val="44"/>
    </w:rPr>
  </w:style>
  <w:style w:type="character" w:customStyle="1" w:styleId="13">
    <w:name w:val="纯文本 字符1"/>
    <w:link w:val="a7"/>
    <w:qFormat/>
    <w:rPr>
      <w:rFonts w:ascii="宋体" w:eastAsia="宋体" w:hAnsi="Courier New" w:cs="Times New Roman"/>
      <w:szCs w:val="21"/>
      <w:lang w:val="zh-CN" w:eastAsia="zh-CN"/>
    </w:rPr>
  </w:style>
  <w:style w:type="character" w:customStyle="1" w:styleId="af2">
    <w:name w:val="纯文本 字符"/>
    <w:basedOn w:val="a0"/>
    <w:uiPriority w:val="99"/>
    <w:semiHidden/>
    <w:qFormat/>
    <w:rPr>
      <w:rFonts w:asciiTheme="minorEastAsia" w:hAnsi="Courier New" w:cs="Courier New"/>
      <w:kern w:val="2"/>
      <w:sz w:val="21"/>
      <w:szCs w:val="22"/>
    </w:rPr>
  </w:style>
  <w:style w:type="character" w:customStyle="1" w:styleId="a6">
    <w:name w:val="正文文本 字符"/>
    <w:basedOn w:val="a0"/>
    <w:link w:val="a5"/>
    <w:uiPriority w:val="1"/>
    <w:qFormat/>
    <w:rPr>
      <w:rFonts w:ascii="宋体" w:eastAsia="宋体" w:hAnsi="宋体" w:cs="Times New Roman"/>
      <w:lang w:val="zh-CN" w:eastAsia="en-US"/>
    </w:rPr>
  </w:style>
  <w:style w:type="character" w:customStyle="1" w:styleId="Char">
    <w:name w:val="正文文本 Char"/>
    <w:uiPriority w:val="1"/>
    <w:qFormat/>
    <w:rPr>
      <w:rFonts w:ascii="Times New Roman" w:eastAsia="仿宋_GB2312" w:hAnsi="Times New Roman"/>
      <w:kern w:val="2"/>
      <w:sz w:val="32"/>
    </w:rPr>
  </w:style>
  <w:style w:type="character" w:customStyle="1" w:styleId="Char0">
    <w:name w:val="页眉 Char"/>
    <w:uiPriority w:val="99"/>
    <w:qFormat/>
    <w:rPr>
      <w:rFonts w:ascii="Times New Roman" w:eastAsia="仿宋_GB2312" w:hAnsi="Times New Roman"/>
      <w:kern w:val="2"/>
      <w:sz w:val="18"/>
      <w:szCs w:val="18"/>
    </w:rPr>
  </w:style>
  <w:style w:type="character" w:customStyle="1" w:styleId="Char1">
    <w:name w:val="页脚 Char"/>
    <w:uiPriority w:val="99"/>
    <w:qFormat/>
    <w:rPr>
      <w:rFonts w:ascii="Times New Roman" w:eastAsia="仿宋_GB2312" w:hAnsi="Times New Roman"/>
      <w:kern w:val="2"/>
      <w:sz w:val="18"/>
      <w:szCs w:val="18"/>
    </w:rPr>
  </w:style>
  <w:style w:type="character" w:customStyle="1" w:styleId="10">
    <w:name w:val="文档结构图 字符1"/>
    <w:link w:val="a3"/>
    <w:uiPriority w:val="99"/>
    <w:semiHidden/>
    <w:qFormat/>
    <w:rPr>
      <w:rFonts w:ascii="宋体" w:eastAsia="宋体" w:hAnsi="Times New Roman" w:cs="Times New Roman"/>
      <w:kern w:val="2"/>
      <w:sz w:val="18"/>
      <w:szCs w:val="18"/>
      <w:lang w:val="zh-CN" w:eastAsia="zh-CN"/>
    </w:rPr>
  </w:style>
  <w:style w:type="character" w:customStyle="1" w:styleId="af3">
    <w:name w:val="文档结构图 字符"/>
    <w:basedOn w:val="a0"/>
    <w:uiPriority w:val="99"/>
    <w:semiHidden/>
    <w:qFormat/>
    <w:rPr>
      <w:rFonts w:ascii="Microsoft YaHei UI" w:eastAsia="Microsoft YaHei UI"/>
      <w:kern w:val="2"/>
      <w:sz w:val="18"/>
      <w:szCs w:val="18"/>
    </w:rPr>
  </w:style>
  <w:style w:type="paragraph" w:customStyle="1" w:styleId="16">
    <w:name w:val="列出段落1"/>
    <w:basedOn w:val="a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Af4">
    <w:name w:val="正文 A"/>
    <w:qFormat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customStyle="1" w:styleId="Af5">
    <w:name w:val="无 A"/>
    <w:qFormat/>
    <w:rPr>
      <w:lang w:val="zh-TW" w:eastAsia="zh-TW"/>
    </w:rPr>
  </w:style>
  <w:style w:type="character" w:customStyle="1" w:styleId="Hyperlink0">
    <w:name w:val="Hyperlink.0"/>
    <w:qFormat/>
    <w:rPr>
      <w:lang w:val="en-US" w:eastAsia="zh-TW"/>
    </w:rPr>
  </w:style>
  <w:style w:type="paragraph" w:customStyle="1" w:styleId="TableParagraph">
    <w:name w:val="Table Paragraph"/>
    <w:basedOn w:val="a"/>
    <w:uiPriority w:val="1"/>
    <w:qFormat/>
    <w:pPr>
      <w:jc w:val="left"/>
    </w:pPr>
    <w:rPr>
      <w:rFonts w:ascii="Calibri" w:eastAsia="宋体" w:hAnsi="Calibri" w:cs="Times New Roman"/>
      <w:kern w:val="0"/>
      <w:sz w:val="22"/>
      <w:lang w:eastAsia="en-US"/>
    </w:rPr>
  </w:style>
  <w:style w:type="character" w:customStyle="1" w:styleId="short">
    <w:name w:val="short"/>
    <w:basedOn w:val="a0"/>
    <w:qFormat/>
  </w:style>
  <w:style w:type="character" w:customStyle="1" w:styleId="12">
    <w:name w:val="批注文字 字符1"/>
    <w:link w:val="a4"/>
    <w:uiPriority w:val="99"/>
    <w:qFormat/>
    <w:rPr>
      <w:rFonts w:ascii="Times New Roman" w:eastAsia="仿宋_GB2312" w:hAnsi="Times New Roman" w:cs="Times New Roman"/>
      <w:kern w:val="2"/>
      <w:sz w:val="32"/>
      <w:lang w:val="zh-CN" w:eastAsia="zh-CN"/>
    </w:rPr>
  </w:style>
  <w:style w:type="character" w:customStyle="1" w:styleId="af6">
    <w:name w:val="批注文字 字符"/>
    <w:basedOn w:val="a0"/>
    <w:semiHidden/>
    <w:qFormat/>
    <w:rPr>
      <w:kern w:val="2"/>
      <w:sz w:val="21"/>
      <w:szCs w:val="22"/>
    </w:rPr>
  </w:style>
  <w:style w:type="character" w:customStyle="1" w:styleId="14">
    <w:name w:val="批注主题 字符1"/>
    <w:link w:val="af"/>
    <w:uiPriority w:val="99"/>
    <w:semiHidden/>
    <w:qFormat/>
    <w:rPr>
      <w:rFonts w:ascii="Times New Roman" w:eastAsia="仿宋_GB2312" w:hAnsi="Times New Roman" w:cs="Times New Roman"/>
      <w:b/>
      <w:bCs/>
      <w:kern w:val="2"/>
      <w:sz w:val="32"/>
      <w:lang w:val="zh-CN" w:eastAsia="zh-CN"/>
    </w:rPr>
  </w:style>
  <w:style w:type="character" w:customStyle="1" w:styleId="af7">
    <w:name w:val="批注主题 字符"/>
    <w:basedOn w:val="af6"/>
    <w:uiPriority w:val="99"/>
    <w:semiHidden/>
    <w:qFormat/>
    <w:rPr>
      <w:b/>
      <w:bCs/>
      <w:kern w:val="2"/>
      <w:sz w:val="21"/>
      <w:szCs w:val="22"/>
    </w:rPr>
  </w:style>
  <w:style w:type="paragraph" w:customStyle="1" w:styleId="af8">
    <w:name w:val="a"/>
    <w:basedOn w:val="a"/>
    <w:qFormat/>
    <w:pPr>
      <w:widowControl/>
      <w:spacing w:line="312" w:lineRule="auto"/>
    </w:pPr>
    <w:rPr>
      <w:rFonts w:ascii="Times New Roman" w:eastAsia="宋体" w:hAnsi="Times New Roman" w:cs="Times New Roman"/>
      <w:kern w:val="0"/>
      <w:szCs w:val="21"/>
    </w:rPr>
  </w:style>
  <w:style w:type="character" w:customStyle="1" w:styleId="font91">
    <w:name w:val="font9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101">
    <w:name w:val="font10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table" w:styleId="af9">
    <w:name w:val="Table Grid"/>
    <w:basedOn w:val="a1"/>
    <w:uiPriority w:val="59"/>
    <w:rsid w:val="003353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412</Words>
  <Characters>2352</Characters>
  <Application>Microsoft Office Word</Application>
  <DocSecurity>0</DocSecurity>
  <Lines>19</Lines>
  <Paragraphs>5</Paragraphs>
  <ScaleCrop>false</ScaleCrop>
  <Company>Microsoft</Company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梁燕</cp:lastModifiedBy>
  <cp:revision>5</cp:revision>
  <dcterms:created xsi:type="dcterms:W3CDTF">2023-02-18T02:44:00Z</dcterms:created>
  <dcterms:modified xsi:type="dcterms:W3CDTF">2023-02-19T15:49:00Z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A10B1BBC387B456BA9C1EB615EB3887F</vt:lpwstr>
  </property>
</Properties>
</file>