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73A0D" w14:textId="4A6FECA1" w:rsidR="002459A6" w:rsidRDefault="00000000">
      <w:pPr>
        <w:snapToGrid w:val="0"/>
        <w:spacing w:beforeLines="100" w:before="312" w:afterLines="100" w:after="312" w:line="400" w:lineRule="exact"/>
        <w:ind w:firstLineChars="200" w:firstLine="723"/>
        <w:jc w:val="center"/>
        <w:outlineLvl w:val="0"/>
        <w:rPr>
          <w:rFonts w:ascii="黑体" w:eastAsia="黑体" w:hAnsi="黑体" w:cs="黑体"/>
          <w:b/>
          <w:bCs/>
          <w:kern w:val="44"/>
          <w:sz w:val="36"/>
          <w:szCs w:val="36"/>
        </w:rPr>
      </w:pPr>
      <w:bookmarkStart w:id="0" w:name="_Toc526856321"/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《</w:t>
      </w:r>
      <w:r w:rsidR="006A5D21"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大数据管理与应用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》（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202</w:t>
      </w:r>
      <w:r w:rsidR="008C01B9">
        <w:rPr>
          <w:rFonts w:ascii="黑体" w:eastAsia="黑体" w:hAnsi="黑体" w:cs="黑体"/>
          <w:b/>
          <w:bCs/>
          <w:kern w:val="44"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级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）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专业人才培养方案</w:t>
      </w:r>
    </w:p>
    <w:p w14:paraId="135AD9D8" w14:textId="77777777" w:rsidR="002459A6" w:rsidRDefault="00000000">
      <w:pPr>
        <w:snapToGrid w:val="0"/>
        <w:spacing w:beforeLines="100" w:before="312" w:afterLines="100" w:after="312" w:line="400" w:lineRule="exact"/>
        <w:ind w:firstLineChars="200" w:firstLine="602"/>
        <w:outlineLvl w:val="0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前言</w:t>
      </w:r>
      <w:bookmarkEnd w:id="0"/>
    </w:p>
    <w:p w14:paraId="58998CD3" w14:textId="6F084484" w:rsidR="002459A6" w:rsidRDefault="00000000" w:rsidP="008F5E8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本专业人才培养方案面向202</w:t>
      </w:r>
      <w:r w:rsidR="006B4700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</w:t>
      </w:r>
      <w:r w:rsidR="009013FE">
        <w:rPr>
          <w:rFonts w:asciiTheme="minorEastAsia" w:hAnsiTheme="minorEastAsia" w:cstheme="minorEastAsia" w:hint="eastAsia"/>
          <w:sz w:val="24"/>
          <w:szCs w:val="24"/>
        </w:rPr>
        <w:t>学历继续教育高起专学生</w:t>
      </w:r>
      <w:r>
        <w:rPr>
          <w:rFonts w:asciiTheme="minorEastAsia" w:hAnsiTheme="minorEastAsia" w:cstheme="minorEastAsia" w:hint="eastAsia"/>
          <w:sz w:val="24"/>
          <w:szCs w:val="24"/>
        </w:rPr>
        <w:t>，依托东软教育办学定位与学校特色，参照教育部专科专业目录</w:t>
      </w:r>
      <w:r w:rsidR="00B62E7C">
        <w:rPr>
          <w:rFonts w:asciiTheme="minorEastAsia" w:hAnsiTheme="minorEastAsia" w:cstheme="minorEastAsia" w:hint="eastAsia"/>
          <w:sz w:val="24"/>
          <w:szCs w:val="24"/>
        </w:rPr>
        <w:t>和《</w:t>
      </w:r>
      <w:r w:rsidR="00B62E7C" w:rsidRPr="00B62E7C">
        <w:rPr>
          <w:rFonts w:asciiTheme="minorEastAsia" w:hAnsiTheme="minorEastAsia" w:cstheme="minorEastAsia" w:hint="eastAsia"/>
          <w:sz w:val="24"/>
          <w:szCs w:val="24"/>
        </w:rPr>
        <w:t>高等职业学校专业教学标准</w:t>
      </w:r>
      <w:r w:rsidR="00B62E7C">
        <w:rPr>
          <w:rFonts w:asciiTheme="minorEastAsia" w:hAnsiTheme="minorEastAsia" w:cstheme="minorEastAsia" w:hint="eastAsia"/>
          <w:sz w:val="24"/>
          <w:szCs w:val="24"/>
        </w:rPr>
        <w:t>》</w:t>
      </w:r>
      <w:r>
        <w:rPr>
          <w:rFonts w:asciiTheme="minorEastAsia" w:hAnsiTheme="minorEastAsia" w:cstheme="minorEastAsia" w:hint="eastAsia"/>
          <w:sz w:val="24"/>
          <w:szCs w:val="24"/>
        </w:rPr>
        <w:t>，在202</w:t>
      </w:r>
      <w:r w:rsidR="00C61AFB">
        <w:rPr>
          <w:rFonts w:asciiTheme="minorEastAsia" w:hAnsiTheme="minorEastAsia" w:cstheme="minorEastAsia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sz w:val="24"/>
          <w:szCs w:val="24"/>
        </w:rPr>
        <w:t>级人才培养方案基础上，通过结合学校的专科人才培养目标定位和教育教学理念，通过调研开设有</w:t>
      </w:r>
      <w:r w:rsidR="006A5D21">
        <w:rPr>
          <w:rFonts w:asciiTheme="minorEastAsia" w:hAnsiTheme="minorEastAsia" w:cstheme="minorEastAsia" w:hint="eastAsia"/>
          <w:sz w:val="24"/>
          <w:szCs w:val="24"/>
        </w:rPr>
        <w:t>大数据管理与应用本</w:t>
      </w:r>
      <w:r>
        <w:rPr>
          <w:rFonts w:asciiTheme="minorEastAsia" w:hAnsiTheme="minorEastAsia" w:cstheme="minorEastAsia" w:hint="eastAsia"/>
          <w:sz w:val="24"/>
          <w:szCs w:val="24"/>
        </w:rPr>
        <w:t>科专业的高等院校以及多家企业人才需求情况，特制定《</w:t>
      </w:r>
      <w:r w:rsidR="006A5D21">
        <w:rPr>
          <w:rFonts w:asciiTheme="minorEastAsia" w:hAnsiTheme="minorEastAsia" w:cstheme="minorEastAsia" w:hint="eastAsia"/>
          <w:sz w:val="24"/>
          <w:szCs w:val="24"/>
        </w:rPr>
        <w:t>大数据管理与应用</w:t>
      </w:r>
      <w:r>
        <w:rPr>
          <w:rFonts w:asciiTheme="minorEastAsia" w:hAnsiTheme="minorEastAsia" w:cstheme="minorEastAsia" w:hint="eastAsia"/>
          <w:sz w:val="24"/>
          <w:szCs w:val="24"/>
        </w:rPr>
        <w:t>》（202</w:t>
      </w:r>
      <w:r w:rsidR="00995B77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级）专业人才培养方案。</w:t>
      </w:r>
    </w:p>
    <w:p w14:paraId="15BC57A4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" w:name="_Toc526856322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一、专业基本信息</w:t>
      </w:r>
      <w:bookmarkEnd w:id="1"/>
    </w:p>
    <w:p w14:paraId="173BAAA8" w14:textId="77219CAA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color w:val="FF0000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（一）专业名称：</w:t>
      </w:r>
      <w:r w:rsidR="006A5D21">
        <w:rPr>
          <w:rFonts w:asciiTheme="minorEastAsia" w:hAnsiTheme="minorEastAsia" w:cstheme="minorEastAsia" w:hint="eastAsia"/>
          <w:sz w:val="24"/>
          <w:szCs w:val="24"/>
        </w:rPr>
        <w:t>大数据管理与应用</w:t>
      </w:r>
    </w:p>
    <w:p w14:paraId="670EA640" w14:textId="585EF389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（二）专业代码：</w:t>
      </w:r>
      <w:r w:rsidR="006A5D21" w:rsidRPr="00041528">
        <w:rPr>
          <w:rFonts w:asciiTheme="minorEastAsia" w:hAnsiTheme="minorEastAsia" w:cstheme="minorEastAsia" w:hint="eastAsia"/>
          <w:sz w:val="24"/>
          <w:szCs w:val="24"/>
        </w:rPr>
        <w:t>120108</w:t>
      </w:r>
      <w:r w:rsidR="006A5D21" w:rsidRPr="00041528">
        <w:rPr>
          <w:rFonts w:asciiTheme="minorEastAsia" w:hAnsiTheme="minorEastAsia" w:cstheme="minorEastAsia"/>
          <w:sz w:val="24"/>
          <w:szCs w:val="24"/>
        </w:rPr>
        <w:t>T</w:t>
      </w:r>
    </w:p>
    <w:p w14:paraId="33535948" w14:textId="188CA572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sz w:val="24"/>
          <w:szCs w:val="24"/>
        </w:rPr>
        <w:t>三</w:t>
      </w:r>
      <w:r w:rsidRPr="0037252F">
        <w:rPr>
          <w:rFonts w:asciiTheme="minorEastAsia" w:hAnsiTheme="minorEastAsia" w:cstheme="minorEastAsia" w:hint="eastAsia"/>
          <w:sz w:val="24"/>
          <w:szCs w:val="24"/>
        </w:rPr>
        <w:t>）培养层次：</w:t>
      </w:r>
      <w:r w:rsidR="006A5D21">
        <w:rPr>
          <w:rFonts w:asciiTheme="minorEastAsia" w:hAnsiTheme="minorEastAsia" w:cstheme="minorEastAsia" w:hint="eastAsia"/>
          <w:sz w:val="24"/>
          <w:szCs w:val="24"/>
        </w:rPr>
        <w:t>专升本</w:t>
      </w:r>
    </w:p>
    <w:p w14:paraId="134D89C8" w14:textId="38CA6D84" w:rsid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</w:t>
      </w:r>
      <w:r w:rsidR="00E447BB">
        <w:rPr>
          <w:rFonts w:asciiTheme="minorEastAsia" w:hAnsiTheme="minorEastAsia" w:cstheme="minorEastAsia" w:hint="eastAsia"/>
          <w:sz w:val="24"/>
          <w:szCs w:val="24"/>
        </w:rPr>
        <w:t>四</w:t>
      </w:r>
      <w:r w:rsidRPr="0037252F">
        <w:rPr>
          <w:rFonts w:asciiTheme="minorEastAsia" w:hAnsiTheme="minorEastAsia" w:cstheme="minorEastAsia" w:hint="eastAsia"/>
          <w:sz w:val="24"/>
          <w:szCs w:val="24"/>
        </w:rPr>
        <w:t>）学习形式：</w:t>
      </w:r>
      <w:r w:rsidRPr="006A5D21">
        <w:rPr>
          <w:rFonts w:asciiTheme="minorEastAsia" w:hAnsiTheme="minorEastAsia" w:cstheme="minorEastAsia" w:hint="eastAsia"/>
          <w:sz w:val="24"/>
          <w:szCs w:val="24"/>
        </w:rPr>
        <w:t>函授</w:t>
      </w:r>
    </w:p>
    <w:p w14:paraId="7B3C7AA6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2" w:name="_Toc52685632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二、入学要求</w:t>
      </w:r>
      <w:bookmarkEnd w:id="2"/>
    </w:p>
    <w:p w14:paraId="5A3A30EF" w14:textId="3442436B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bookmarkStart w:id="3" w:name="_Hlk127559494"/>
      <w:r>
        <w:rPr>
          <w:rFonts w:asciiTheme="minorEastAsia" w:hAnsiTheme="minorEastAsia" w:cstheme="minorEastAsia" w:hint="eastAsia"/>
          <w:sz w:val="24"/>
          <w:szCs w:val="24"/>
        </w:rPr>
        <w:t>本专业面向普通高中毕业或具备同等学历的考生。</w:t>
      </w:r>
    </w:p>
    <w:p w14:paraId="520D3EFB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4" w:name="_Toc526856324"/>
      <w:bookmarkEnd w:id="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三、</w:t>
      </w:r>
      <w:bookmarkEnd w:id="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学制与学位</w:t>
      </w:r>
    </w:p>
    <w:p w14:paraId="613607A9" w14:textId="328EB5A2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基本学制：</w:t>
      </w:r>
      <w:r w:rsidR="000D2BCF">
        <w:rPr>
          <w:rFonts w:asciiTheme="minorEastAsia" w:hAnsiTheme="minorEastAsia" w:cstheme="minorEastAsia" w:hint="eastAsia"/>
          <w:sz w:val="24"/>
          <w:szCs w:val="24"/>
        </w:rPr>
        <w:t>2.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70D0CE7C" w14:textId="5E9B6E4F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修业年限：</w:t>
      </w:r>
      <w:r w:rsidR="000D2BCF">
        <w:rPr>
          <w:rFonts w:asciiTheme="minorEastAsia" w:hAnsiTheme="minorEastAsia" w:cstheme="minorEastAsia"/>
          <w:sz w:val="24"/>
          <w:szCs w:val="24"/>
        </w:rPr>
        <w:t>2</w:t>
      </w:r>
      <w:r w:rsidR="000D2BCF">
        <w:rPr>
          <w:rFonts w:asciiTheme="minorEastAsia" w:hAnsiTheme="minorEastAsia" w:cstheme="minorEastAsia" w:hint="eastAsia"/>
          <w:sz w:val="24"/>
          <w:szCs w:val="24"/>
        </w:rPr>
        <w:t>.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-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158E6110" w14:textId="57835B33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授予学位：</w:t>
      </w:r>
      <w:r w:rsidR="00041528">
        <w:rPr>
          <w:rFonts w:asciiTheme="minorEastAsia" w:hAnsiTheme="minorEastAsia" w:cstheme="minorEastAsia" w:hint="eastAsia"/>
          <w:sz w:val="24"/>
          <w:szCs w:val="24"/>
        </w:rPr>
        <w:t>管理学学士学位</w:t>
      </w:r>
    </w:p>
    <w:p w14:paraId="122E5997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5" w:name="_Toc52685632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四、服务面向</w:t>
      </w:r>
      <w:bookmarkEnd w:id="5"/>
    </w:p>
    <w:p w14:paraId="193B222B" w14:textId="0A136937" w:rsidR="002459A6" w:rsidRPr="00D45FA9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D45FA9">
        <w:rPr>
          <w:rFonts w:asciiTheme="minorEastAsia" w:hAnsiTheme="minorEastAsia" w:cstheme="minorEastAsia" w:hint="eastAsia"/>
          <w:sz w:val="24"/>
          <w:szCs w:val="24"/>
        </w:rPr>
        <w:t>（1）面向互联网行业，从事</w:t>
      </w:r>
      <w:r w:rsidR="00D45FA9" w:rsidRPr="00D45FA9">
        <w:rPr>
          <w:rFonts w:asciiTheme="minorEastAsia" w:hAnsiTheme="minorEastAsia" w:cstheme="minorEastAsia" w:hint="eastAsia"/>
          <w:sz w:val="24"/>
          <w:szCs w:val="24"/>
        </w:rPr>
        <w:t>商务数据分析、大数据金融、数据挖掘、大数据管理</w:t>
      </w:r>
      <w:r w:rsidRPr="00D45FA9">
        <w:rPr>
          <w:rFonts w:asciiTheme="minorEastAsia" w:hAnsiTheme="minorEastAsia" w:cstheme="minorEastAsia" w:hint="eastAsia"/>
          <w:sz w:val="24"/>
          <w:szCs w:val="24"/>
        </w:rPr>
        <w:t>等工作。</w:t>
      </w:r>
    </w:p>
    <w:p w14:paraId="0C9A83F8" w14:textId="1DD50920" w:rsidR="002459A6" w:rsidRPr="00D45FA9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D45FA9">
        <w:rPr>
          <w:rFonts w:asciiTheme="minorEastAsia" w:hAnsiTheme="minorEastAsia" w:cstheme="minorEastAsia" w:hint="eastAsia"/>
          <w:sz w:val="24"/>
          <w:szCs w:val="24"/>
        </w:rPr>
        <w:t>（2）面向企事业单位，从事</w:t>
      </w:r>
      <w:r w:rsidR="00D45FA9" w:rsidRPr="00D45FA9">
        <w:rPr>
          <w:rFonts w:asciiTheme="minorEastAsia" w:hAnsiTheme="minorEastAsia" w:cstheme="minorEastAsia" w:hint="eastAsia"/>
          <w:sz w:val="24"/>
          <w:szCs w:val="24"/>
        </w:rPr>
        <w:t>企事业单位里各类数据分析、数据处理</w:t>
      </w:r>
      <w:r w:rsidRPr="00D45FA9">
        <w:rPr>
          <w:rFonts w:asciiTheme="minorEastAsia" w:hAnsiTheme="minorEastAsia" w:cstheme="minorEastAsia" w:hint="eastAsia"/>
          <w:sz w:val="24"/>
          <w:szCs w:val="24"/>
        </w:rPr>
        <w:t>等工作。</w:t>
      </w:r>
    </w:p>
    <w:p w14:paraId="1EC58B5A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6" w:name="_Toc526856326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五、培养目标</w:t>
      </w:r>
      <w:bookmarkEnd w:id="6"/>
    </w:p>
    <w:p w14:paraId="1B7FAF66" w14:textId="427354DF" w:rsidR="002459A6" w:rsidRDefault="00000000">
      <w:pPr>
        <w:snapToGrid w:val="0"/>
        <w:spacing w:line="400" w:lineRule="exact"/>
        <w:ind w:firstLineChars="189" w:firstLine="454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本专业培养理想信念坚定，德、智、体、美、劳全面发展，具有一定的科学文化水平，良好的人文素养、职业道德和创新意识，较强的就业能力和可持续发展的能力，掌握本专业知识和技术技能，面向</w:t>
      </w:r>
      <w:r w:rsidR="00D45FA9">
        <w:rPr>
          <w:rFonts w:asciiTheme="minorEastAsia" w:hAnsiTheme="minorEastAsia" w:cstheme="minorEastAsia" w:hint="eastAsia"/>
          <w:sz w:val="24"/>
          <w:szCs w:val="24"/>
        </w:rPr>
        <w:t>互联网行业、企事业单位里各种需要数据分析的部门，以管理者的角度进行各种数据的分析和处理，</w:t>
      </w:r>
      <w:r w:rsidR="00BB7C17">
        <w:rPr>
          <w:rFonts w:asciiTheme="minorEastAsia" w:hAnsiTheme="minorEastAsia" w:cstheme="minorEastAsia" w:hint="eastAsia"/>
          <w:sz w:val="24"/>
          <w:szCs w:val="24"/>
        </w:rPr>
        <w:t>培养从事</w:t>
      </w:r>
      <w:r w:rsidR="00D45FA9">
        <w:rPr>
          <w:rFonts w:asciiTheme="minorEastAsia" w:hAnsiTheme="minorEastAsia" w:cstheme="minorEastAsia" w:hint="eastAsia"/>
          <w:sz w:val="24"/>
          <w:szCs w:val="24"/>
        </w:rPr>
        <w:t>商务智能、大数据金融、大数据管理</w:t>
      </w:r>
      <w:r w:rsidRPr="00BB7C17">
        <w:rPr>
          <w:rFonts w:asciiTheme="minorEastAsia" w:hAnsiTheme="minorEastAsia" w:cstheme="minorEastAsia" w:hint="eastAsia"/>
          <w:sz w:val="24"/>
          <w:szCs w:val="24"/>
        </w:rPr>
        <w:t>等工作的高素质技术技能人才。</w:t>
      </w:r>
    </w:p>
    <w:p w14:paraId="7E38F40C" w14:textId="1646EFE5" w:rsidR="004D1412" w:rsidRPr="0095389D" w:rsidRDefault="00000000" w:rsidP="0095389D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7" w:name="_Toc526856327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六、培养规格</w:t>
      </w:r>
      <w:bookmarkEnd w:id="7"/>
    </w:p>
    <w:p w14:paraId="56815FC5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本专业毕业生应在知识、能力和素质等方面达到以下要求。</w:t>
      </w:r>
    </w:p>
    <w:p w14:paraId="3C43E97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1.知识要求</w:t>
      </w:r>
    </w:p>
    <w:p w14:paraId="145FB54D" w14:textId="77777777" w:rsidR="004D1412" w:rsidRPr="00B8554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B8554E">
        <w:rPr>
          <w:rFonts w:asciiTheme="minorEastAsia" w:hAnsiTheme="minorEastAsia" w:cstheme="minorEastAsia" w:hint="eastAsia"/>
          <w:sz w:val="24"/>
          <w:szCs w:val="24"/>
        </w:rPr>
        <w:t xml:space="preserve">（1）掌握必备的思想政治理论、科学文化基础知识； </w:t>
      </w:r>
    </w:p>
    <w:p w14:paraId="36BAFA41" w14:textId="77777777" w:rsidR="004D1412" w:rsidRPr="00B8554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B8554E">
        <w:rPr>
          <w:rFonts w:asciiTheme="minorEastAsia" w:hAnsiTheme="minorEastAsia" w:cstheme="minorEastAsia" w:hint="eastAsia"/>
          <w:sz w:val="24"/>
          <w:szCs w:val="24"/>
        </w:rPr>
        <w:t>（2）掌握与本专业相关的法律法规知识；</w:t>
      </w:r>
    </w:p>
    <w:p w14:paraId="3E1F5AB1" w14:textId="066EE6A9" w:rsidR="004D1412" w:rsidRPr="00B8554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B8554E">
        <w:rPr>
          <w:rFonts w:asciiTheme="minorEastAsia" w:hAnsiTheme="minorEastAsia" w:cstheme="minorEastAsia" w:hint="eastAsia"/>
          <w:sz w:val="24"/>
          <w:szCs w:val="24"/>
        </w:rPr>
        <w:t>（3）掌握</w:t>
      </w:r>
      <w:r w:rsidR="00BB7C17" w:rsidRPr="00B8554E">
        <w:rPr>
          <w:rFonts w:asciiTheme="minorEastAsia" w:hAnsiTheme="minorEastAsia" w:cstheme="minorEastAsia" w:hint="eastAsia"/>
          <w:sz w:val="24"/>
          <w:szCs w:val="24"/>
        </w:rPr>
        <w:t>管理学、运筹学、市场营销学、客户关系管理、供应链管理等管理类专业理论知识</w:t>
      </w:r>
      <w:r w:rsidRPr="00B8554E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53E7124A" w14:textId="34357916" w:rsidR="004D1412" w:rsidRPr="00B8554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B8554E">
        <w:rPr>
          <w:rFonts w:asciiTheme="minorEastAsia" w:hAnsiTheme="minorEastAsia" w:cstheme="minorEastAsia" w:hint="eastAsia"/>
          <w:sz w:val="24"/>
          <w:szCs w:val="24"/>
        </w:rPr>
        <w:t>（4）掌握</w:t>
      </w:r>
      <w:r w:rsidR="00BB7C17" w:rsidRPr="00B8554E">
        <w:rPr>
          <w:rFonts w:asciiTheme="minorEastAsia" w:hAnsiTheme="minorEastAsia" w:cstheme="minorEastAsia" w:hint="eastAsia"/>
          <w:sz w:val="24"/>
          <w:szCs w:val="24"/>
        </w:rPr>
        <w:t>计算机网络、大数据导论、商务智能基础、商务数据分析与应用等信息技术的理论知识</w:t>
      </w:r>
      <w:r w:rsidRPr="00B8554E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62B5807D" w14:textId="62663793" w:rsidR="004D1412" w:rsidRPr="00B8554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B8554E">
        <w:rPr>
          <w:rFonts w:asciiTheme="minorEastAsia" w:hAnsiTheme="minorEastAsia" w:cstheme="minorEastAsia" w:hint="eastAsia"/>
          <w:sz w:val="24"/>
          <w:szCs w:val="24"/>
        </w:rPr>
        <w:t>（5）掌握</w:t>
      </w:r>
      <w:r w:rsidR="00BB7C17" w:rsidRPr="00B8554E">
        <w:rPr>
          <w:rFonts w:asciiTheme="minorEastAsia" w:hAnsiTheme="minorEastAsia" w:cstheme="minorEastAsia" w:hint="eastAsia"/>
          <w:sz w:val="24"/>
          <w:szCs w:val="24"/>
        </w:rPr>
        <w:t>大数据采集与预处理技术、Java程序设计、数据库与数据仓库等大数据应用的专业理论知识与方法</w:t>
      </w:r>
      <w:r w:rsidRPr="00B8554E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0B87FF9C" w14:textId="2EF2BDDC" w:rsidR="00B8554E" w:rsidRPr="006038DD" w:rsidRDefault="00B8554E" w:rsidP="00B8554E">
      <w:pPr>
        <w:spacing w:line="400" w:lineRule="exact"/>
        <w:ind w:firstLineChars="200" w:firstLine="480"/>
        <w:rPr>
          <w:rFonts w:hAnsi="宋体"/>
          <w:sz w:val="24"/>
        </w:rPr>
      </w:pPr>
      <w:r w:rsidRPr="006038DD">
        <w:rPr>
          <w:rFonts w:asciiTheme="minorEastAsia" w:hAnsiTheme="minorEastAsia" w:cstheme="minorEastAsia" w:hint="eastAsia"/>
          <w:sz w:val="24"/>
          <w:szCs w:val="24"/>
        </w:rPr>
        <w:lastRenderedPageBreak/>
        <w:t>（6）</w:t>
      </w:r>
      <w:r w:rsidRPr="006038DD">
        <w:rPr>
          <w:rFonts w:hAnsi="宋体" w:hint="eastAsia"/>
          <w:sz w:val="24"/>
        </w:rPr>
        <w:t>熟悉国内外与</w:t>
      </w:r>
      <w:r>
        <w:rPr>
          <w:rFonts w:hAnsi="宋体" w:hint="eastAsia"/>
          <w:sz w:val="24"/>
        </w:rPr>
        <w:t>大数据管理与应用</w:t>
      </w:r>
      <w:r w:rsidRPr="006038DD">
        <w:rPr>
          <w:rFonts w:hAnsi="宋体" w:hint="eastAsia"/>
          <w:sz w:val="24"/>
        </w:rPr>
        <w:t>相关的方针、政策和法规及国际惯例；</w:t>
      </w:r>
    </w:p>
    <w:p w14:paraId="7B65B665" w14:textId="6177DE2B" w:rsidR="00B8554E" w:rsidRPr="006038DD" w:rsidRDefault="00B8554E" w:rsidP="00B8554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038DD">
        <w:rPr>
          <w:rFonts w:asciiTheme="minorEastAsia" w:hAnsiTheme="minorEastAsia" w:cstheme="minorEastAsia" w:hint="eastAsia"/>
          <w:sz w:val="24"/>
          <w:szCs w:val="24"/>
        </w:rPr>
        <w:t>（7）</w:t>
      </w:r>
      <w:r w:rsidRPr="006038DD">
        <w:rPr>
          <w:rFonts w:hAnsi="宋体" w:hint="eastAsia"/>
          <w:sz w:val="24"/>
        </w:rPr>
        <w:t>了解</w:t>
      </w:r>
      <w:r>
        <w:rPr>
          <w:rFonts w:hAnsi="宋体" w:hint="eastAsia"/>
          <w:sz w:val="24"/>
        </w:rPr>
        <w:t>大数据管理与应用</w:t>
      </w:r>
      <w:r w:rsidRPr="006038DD">
        <w:rPr>
          <w:rFonts w:hAnsi="宋体" w:hint="eastAsia"/>
          <w:sz w:val="24"/>
        </w:rPr>
        <w:t>领域的理论前沿和发展动态。</w:t>
      </w:r>
    </w:p>
    <w:p w14:paraId="2EFE8E12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2.能力要求</w:t>
      </w:r>
    </w:p>
    <w:p w14:paraId="769D2034" w14:textId="77777777" w:rsidR="004D1412" w:rsidRPr="00B8554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B8554E">
        <w:rPr>
          <w:rFonts w:asciiTheme="minorEastAsia" w:hAnsiTheme="minorEastAsia" w:cstheme="minorEastAsia" w:hint="eastAsia"/>
          <w:sz w:val="24"/>
          <w:szCs w:val="24"/>
        </w:rPr>
        <w:t>（1）具有探究学习、终身学习、分析问题和解决问题的能力；</w:t>
      </w:r>
    </w:p>
    <w:p w14:paraId="04E958AA" w14:textId="77777777" w:rsidR="004D1412" w:rsidRPr="00B8554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B8554E">
        <w:rPr>
          <w:rFonts w:asciiTheme="minorEastAsia" w:hAnsiTheme="minorEastAsia" w:cstheme="minorEastAsia" w:hint="eastAsia"/>
          <w:sz w:val="24"/>
          <w:szCs w:val="24"/>
        </w:rPr>
        <w:t>（2）具有良好的语言、文字表达能力和沟通能力；</w:t>
      </w:r>
    </w:p>
    <w:p w14:paraId="06FB2949" w14:textId="7A2144DA" w:rsidR="004D1412" w:rsidRPr="00B8554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B8554E">
        <w:rPr>
          <w:rFonts w:asciiTheme="minorEastAsia" w:hAnsiTheme="minorEastAsia" w:cstheme="minorEastAsia" w:hint="eastAsia"/>
          <w:sz w:val="24"/>
          <w:szCs w:val="24"/>
        </w:rPr>
        <w:t>（3）</w:t>
      </w:r>
      <w:r w:rsidR="00BB7C17" w:rsidRPr="00B8554E">
        <w:rPr>
          <w:rFonts w:asciiTheme="minorEastAsia" w:hAnsiTheme="minorEastAsia" w:cstheme="minorEastAsia" w:hint="eastAsia"/>
          <w:sz w:val="24"/>
          <w:szCs w:val="24"/>
        </w:rPr>
        <w:t>具有运用科学的方法，通过课堂、文献、网络、实习实践等渠道获取知识的能力；</w:t>
      </w:r>
    </w:p>
    <w:p w14:paraId="6C6B797C" w14:textId="5A1DADDA" w:rsidR="004D1412" w:rsidRPr="00B8554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B8554E">
        <w:rPr>
          <w:rFonts w:asciiTheme="minorEastAsia" w:hAnsiTheme="minorEastAsia" w:cstheme="minorEastAsia" w:hint="eastAsia"/>
          <w:sz w:val="24"/>
          <w:szCs w:val="24"/>
        </w:rPr>
        <w:t>（4）</w:t>
      </w:r>
      <w:r w:rsidR="00B8554E" w:rsidRPr="00B8554E">
        <w:rPr>
          <w:rFonts w:asciiTheme="minorEastAsia" w:hAnsiTheme="minorEastAsia" w:cstheme="minorEastAsia" w:hint="eastAsia"/>
          <w:sz w:val="24"/>
          <w:szCs w:val="24"/>
        </w:rPr>
        <w:t>具有发现大数据问题并对问题进行分析，挖掘出重要数据的能力</w:t>
      </w:r>
      <w:r w:rsidRPr="00B8554E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72206B14" w14:textId="3261570E" w:rsidR="004D1412" w:rsidRPr="00B8554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B8554E">
        <w:rPr>
          <w:rFonts w:asciiTheme="minorEastAsia" w:hAnsiTheme="minorEastAsia" w:cstheme="minorEastAsia" w:hint="eastAsia"/>
          <w:sz w:val="24"/>
          <w:szCs w:val="24"/>
        </w:rPr>
        <w:t>（5）</w:t>
      </w:r>
      <w:r w:rsidR="00B8554E" w:rsidRPr="00B8554E">
        <w:rPr>
          <w:rFonts w:asciiTheme="minorEastAsia" w:hAnsiTheme="minorEastAsia" w:cstheme="minorEastAsia" w:hint="eastAsia"/>
          <w:sz w:val="24"/>
          <w:szCs w:val="24"/>
        </w:rPr>
        <w:t>具有Java程序设计的能力</w:t>
      </w:r>
      <w:r w:rsidRPr="00B8554E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0ECCC447" w14:textId="77777777" w:rsidR="00BB7C17" w:rsidRPr="006038DD" w:rsidRDefault="00BB7C17" w:rsidP="00BB7C17">
      <w:pPr>
        <w:spacing w:line="400" w:lineRule="exact"/>
        <w:ind w:firstLineChars="200" w:firstLine="480"/>
        <w:rPr>
          <w:rFonts w:hAnsi="宋体"/>
          <w:sz w:val="24"/>
        </w:rPr>
      </w:pPr>
      <w:r w:rsidRPr="006038DD">
        <w:rPr>
          <w:rFonts w:asciiTheme="minorEastAsia" w:hAnsiTheme="minorEastAsia" w:cstheme="minorEastAsia" w:hint="eastAsia"/>
          <w:sz w:val="24"/>
          <w:szCs w:val="24"/>
        </w:rPr>
        <w:t>（6）</w:t>
      </w:r>
      <w:r w:rsidRPr="006038DD">
        <w:rPr>
          <w:rFonts w:hAnsi="宋体" w:hint="eastAsia"/>
          <w:sz w:val="24"/>
        </w:rPr>
        <w:t>具备获取本专业相关知识的学习能力；</w:t>
      </w:r>
    </w:p>
    <w:p w14:paraId="60929874" w14:textId="77777777" w:rsidR="00BB7C17" w:rsidRPr="006038DD" w:rsidRDefault="00BB7C17" w:rsidP="00BB7C17">
      <w:pPr>
        <w:spacing w:line="400" w:lineRule="exact"/>
        <w:ind w:firstLineChars="200" w:firstLine="480"/>
        <w:rPr>
          <w:rFonts w:hAnsi="宋体"/>
          <w:sz w:val="24"/>
        </w:rPr>
      </w:pPr>
      <w:r w:rsidRPr="006038DD">
        <w:rPr>
          <w:rFonts w:hAnsi="宋体" w:hint="eastAsia"/>
          <w:sz w:val="24"/>
        </w:rPr>
        <w:t>（</w:t>
      </w:r>
      <w:r w:rsidRPr="006038DD">
        <w:rPr>
          <w:rFonts w:hAnsi="宋体" w:hint="eastAsia"/>
          <w:sz w:val="24"/>
        </w:rPr>
        <w:t>7</w:t>
      </w:r>
      <w:r w:rsidRPr="006038DD">
        <w:rPr>
          <w:rFonts w:hAnsi="宋体" w:hint="eastAsia"/>
          <w:sz w:val="24"/>
        </w:rPr>
        <w:t>）具备综合应用所学知识分析和解决实际问题的能力；</w:t>
      </w:r>
    </w:p>
    <w:p w14:paraId="6EBC9FDF" w14:textId="7FB7B5EA" w:rsidR="004D1412" w:rsidRPr="00BB7C17" w:rsidRDefault="00BB7C17" w:rsidP="00BB7C17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038DD">
        <w:rPr>
          <w:rFonts w:hAnsi="宋体" w:hint="eastAsia"/>
          <w:sz w:val="24"/>
        </w:rPr>
        <w:t>（</w:t>
      </w:r>
      <w:r w:rsidRPr="006038DD">
        <w:rPr>
          <w:rFonts w:hAnsi="宋体" w:hint="eastAsia"/>
          <w:sz w:val="24"/>
        </w:rPr>
        <w:t>8</w:t>
      </w:r>
      <w:r w:rsidRPr="006038DD">
        <w:rPr>
          <w:rFonts w:hAnsi="宋体" w:hint="eastAsia"/>
          <w:sz w:val="24"/>
        </w:rPr>
        <w:t>）具有一定的创意、创新和创业能力。</w:t>
      </w:r>
    </w:p>
    <w:p w14:paraId="554E1E2E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3.素质要求</w:t>
      </w:r>
    </w:p>
    <w:p w14:paraId="30E8A16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（1）坚定拥护中国共产党领导和我国社会主义制度，在习近平新时代中国特色社会主义思想指引下，践行社会主义核心价值观，具有深厚的爱国情感和中华民族自豪感；</w:t>
      </w:r>
    </w:p>
    <w:p w14:paraId="6784CC5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（2）崇尚宪法、遵纪守法、崇德向善、诚实守信、尊重生命、热爱劳动，履行道德准则和行为规范，具有社会责任感和社会参与意识；</w:t>
      </w:r>
    </w:p>
    <w:p w14:paraId="6C9F792C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 xml:space="preserve">（3）具有质量意识、环保意识、安全意识、信息素养、工匠精神、创新思维； </w:t>
      </w:r>
    </w:p>
    <w:p w14:paraId="3CF871D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（4）用于奋斗、乐观向上，具有自我管理能力、职业生涯规划的意识，有较强的集体意识和团队合作精神；</w:t>
      </w:r>
    </w:p>
    <w:p w14:paraId="22340B7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（5）具有健康的体魄、心理和健全的人格，掌握基本运动知识，养成良好的健身和卫生习惯，以及良好的行为习惯；</w:t>
      </w:r>
    </w:p>
    <w:p w14:paraId="43764D04" w14:textId="7CA3F74E" w:rsidR="002459A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（6）具有一定的审美和人文素养。</w:t>
      </w:r>
    </w:p>
    <w:p w14:paraId="093EC47A" w14:textId="7C7CA022" w:rsidR="002459A6" w:rsidRDefault="00041181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8" w:name="_Toc52685633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lastRenderedPageBreak/>
        <w:t>七、毕业要求</w:t>
      </w:r>
      <w:bookmarkEnd w:id="8"/>
    </w:p>
    <w:p w14:paraId="4C4BAC5A" w14:textId="6B86D2FB" w:rsidR="002459A6" w:rsidRPr="00041528" w:rsidRDefault="00190EA5" w:rsidP="00041528">
      <w:pPr>
        <w:spacing w:line="400" w:lineRule="exact"/>
        <w:ind w:firstLine="556"/>
        <w:rPr>
          <w:rFonts w:asciiTheme="minorEastAsia" w:hAnsiTheme="minorEastAsia" w:cstheme="minorEastAsia"/>
          <w:sz w:val="24"/>
          <w:szCs w:val="24"/>
        </w:rPr>
      </w:pPr>
      <w:r w:rsidRPr="00190EA5">
        <w:rPr>
          <w:rFonts w:asciiTheme="minorEastAsia" w:hAnsiTheme="minorEastAsia" w:cstheme="minorEastAsia" w:hint="eastAsia"/>
          <w:sz w:val="24"/>
          <w:szCs w:val="24"/>
        </w:rPr>
        <w:t>本专业学生毕业时应达到学校对</w:t>
      </w:r>
      <w:r w:rsidR="00B8554E">
        <w:rPr>
          <w:rFonts w:asciiTheme="minorEastAsia" w:hAnsiTheme="minorEastAsia" w:cstheme="minorEastAsia" w:hint="eastAsia"/>
          <w:sz w:val="24"/>
          <w:szCs w:val="24"/>
        </w:rPr>
        <w:t>本</w:t>
      </w:r>
      <w:r w:rsidRPr="00190EA5">
        <w:rPr>
          <w:rFonts w:asciiTheme="minorEastAsia" w:hAnsiTheme="minorEastAsia" w:cstheme="minorEastAsia" w:hint="eastAsia"/>
          <w:sz w:val="24"/>
          <w:szCs w:val="24"/>
        </w:rPr>
        <w:t>科生提出的德、智、体、美、劳全面发展的要求，总修读学分不少于</w:t>
      </w:r>
      <w:r w:rsidR="0060132F">
        <w:rPr>
          <w:rFonts w:asciiTheme="minorEastAsia" w:hAnsiTheme="minorEastAsia" w:cstheme="minorEastAsia"/>
          <w:sz w:val="24"/>
          <w:szCs w:val="24"/>
        </w:rPr>
        <w:t>10</w:t>
      </w:r>
      <w:r w:rsidR="00041528">
        <w:rPr>
          <w:rFonts w:asciiTheme="minorEastAsia" w:hAnsiTheme="minorEastAsia" w:cstheme="minorEastAsia" w:hint="eastAsia"/>
          <w:sz w:val="24"/>
          <w:szCs w:val="24"/>
        </w:rPr>
        <w:t>0</w:t>
      </w:r>
      <w:r w:rsidRPr="00190EA5">
        <w:rPr>
          <w:rFonts w:asciiTheme="minorEastAsia" w:hAnsiTheme="minorEastAsia" w:cstheme="minorEastAsia" w:hint="eastAsia"/>
          <w:sz w:val="24"/>
          <w:szCs w:val="24"/>
        </w:rPr>
        <w:t>学分</w:t>
      </w:r>
      <w:r w:rsidR="00041528">
        <w:rPr>
          <w:rFonts w:asciiTheme="minorEastAsia" w:hAnsiTheme="minorEastAsia" w:cstheme="minorEastAsia" w:hint="eastAsia"/>
          <w:sz w:val="24"/>
          <w:szCs w:val="24"/>
        </w:rPr>
        <w:t>，对于具备授予学士学位条件的成人学历继续教育本科毕业生，经学生申请，可授予管理学成人高等教育学士学位。</w:t>
      </w:r>
    </w:p>
    <w:p w14:paraId="28FC6A6F" w14:textId="0D12D7E8" w:rsidR="00936B04" w:rsidRDefault="00936B04" w:rsidP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9" w:name="_Toc526856341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八、</w:t>
      </w:r>
      <w:r w:rsidR="00B05D6C" w:rsidRPr="00B05D6C"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课程设置及教学进程计划</w:t>
      </w:r>
    </w:p>
    <w:bookmarkEnd w:id="9"/>
    <w:p w14:paraId="13DE8FD1" w14:textId="12317D13" w:rsidR="002459A6" w:rsidRDefault="0095389D" w:rsidP="001F5A01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5389D">
        <w:rPr>
          <w:rFonts w:asciiTheme="minorEastAsia" w:hAnsiTheme="minorEastAsia" w:cstheme="minorEastAsia" w:hint="eastAsia"/>
          <w:sz w:val="24"/>
          <w:szCs w:val="24"/>
        </w:rPr>
        <w:t>课程设置及教学进程计划详见</w:t>
      </w:r>
      <w:r>
        <w:rPr>
          <w:rFonts w:asciiTheme="minorEastAsia" w:hAnsiTheme="minorEastAsia" w:cstheme="minorEastAsia" w:hint="eastAsia"/>
          <w:sz w:val="24"/>
          <w:szCs w:val="24"/>
        </w:rPr>
        <w:t>《202</w:t>
      </w:r>
      <w:r w:rsidR="00936B04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</w:t>
      </w:r>
      <w:r w:rsidR="00041528">
        <w:rPr>
          <w:rFonts w:asciiTheme="minorEastAsia" w:hAnsiTheme="minorEastAsia" w:cstheme="minorEastAsia" w:hint="eastAsia"/>
          <w:sz w:val="24"/>
          <w:szCs w:val="24"/>
        </w:rPr>
        <w:t>大数据管理与应用</w:t>
      </w:r>
      <w:r>
        <w:rPr>
          <w:rFonts w:asciiTheme="minorEastAsia" w:hAnsiTheme="minorEastAsia" w:cstheme="minorEastAsia" w:hint="eastAsia"/>
          <w:sz w:val="24"/>
          <w:szCs w:val="24"/>
        </w:rPr>
        <w:t>专业教学计划进程表》。</w:t>
      </w:r>
    </w:p>
    <w:p w14:paraId="38279D14" w14:textId="50291940" w:rsidR="002459A6" w:rsidRDefault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0" w:name="_Toc52685634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九、</w:t>
      </w:r>
      <w:bookmarkEnd w:id="10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教学实施保障</w:t>
      </w:r>
    </w:p>
    <w:p w14:paraId="10C6AB80" w14:textId="730AA362" w:rsidR="005B6805" w:rsidRPr="005B6805" w:rsidRDefault="005B6805" w:rsidP="005B6805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依托东软学院</w:t>
      </w:r>
      <w:r w:rsidR="00041528">
        <w:rPr>
          <w:rFonts w:asciiTheme="minorEastAsia" w:hAnsiTheme="minorEastAsia" w:cstheme="minorEastAsia" w:hint="eastAsia"/>
          <w:sz w:val="24"/>
          <w:szCs w:val="24"/>
        </w:rPr>
        <w:t>大数据管理与应用专业</w:t>
      </w: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建设资源，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积极跟踪专业国内外发展动态，准确把握行业发展趋势和人才需求变化，确定专业特色、专业人才培养方案制（修）订、课程体系建设及课程内容更新等专业建设工作；在教学改革方面，围绕学校的办学目标，积极开展专业人才培养模式的改革，促进专业人才培养水平的不断提升；在产教融合方面，专业团队与行业企业深入开展校企合作，邀请企业专家参与到人才培养方案制（修）订、课程体系及课程内容更新、教学资源建设、教育教学环节等人才培养过程。</w:t>
      </w:r>
    </w:p>
    <w:p w14:paraId="6D32B747" w14:textId="77777777" w:rsidR="005B6805" w:rsidRDefault="005B6805" w:rsidP="005B6805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1" w:name="_Toc526856345"/>
      <w:r>
        <w:rPr>
          <w:rFonts w:asciiTheme="minorEastAsia" w:hAnsiTheme="minorEastAsia" w:cstheme="minorEastAsia" w:hint="eastAsia"/>
          <w:b/>
          <w:sz w:val="28"/>
          <w:szCs w:val="28"/>
        </w:rPr>
        <w:t>（一）师资队伍</w:t>
      </w:r>
      <w:bookmarkEnd w:id="11"/>
    </w:p>
    <w:p w14:paraId="48EF2AF5" w14:textId="4356443B" w:rsidR="002459A6" w:rsidRDefault="00000000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教师队伍包括专任教师和兼职教师。其中，专任教师应全部具备硕士及以上学历，具备副高级和高级职称的教师占比不低于4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%；专任教师中双师型教师占比不低于6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%，企业兼职教师应为大学本科以上学历，且具有3-</w:t>
      </w:r>
      <w:r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年或以上工作经验，企业兼职教师占比原则上不超过3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%。</w:t>
      </w:r>
    </w:p>
    <w:p w14:paraId="4917A62B" w14:textId="11211F6D" w:rsidR="002459A6" w:rsidRDefault="00000000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专职教师要求</w:t>
      </w:r>
      <w:r w:rsidR="00FA3048">
        <w:rPr>
          <w:rFonts w:asciiTheme="minorEastAsia" w:hAnsiTheme="minorEastAsia" w:cstheme="minorEastAsia" w:hint="eastAsia"/>
          <w:sz w:val="24"/>
          <w:szCs w:val="24"/>
        </w:rPr>
        <w:t>具</w:t>
      </w:r>
      <w:r>
        <w:rPr>
          <w:rFonts w:asciiTheme="minorEastAsia" w:hAnsiTheme="minorEastAsia" w:cstheme="minorEastAsia" w:hint="eastAsia"/>
          <w:sz w:val="24"/>
          <w:szCs w:val="24"/>
        </w:rPr>
        <w:t>有专业硕士研究生及以上学历，具备相关学科专业的教育背景，具备较强的专业水平；兼职教师要求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要求具</w:t>
      </w:r>
      <w:r>
        <w:rPr>
          <w:rFonts w:asciiTheme="minorEastAsia" w:hAnsiTheme="minorEastAsia" w:cstheme="minorEastAsia" w:hint="eastAsia"/>
          <w:sz w:val="24"/>
          <w:szCs w:val="24"/>
        </w:rPr>
        <w:t>有较强的沟通协调及语言表达能力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、较强</w:t>
      </w:r>
      <w:r>
        <w:rPr>
          <w:rFonts w:asciiTheme="minorEastAsia" w:hAnsiTheme="minorEastAsia" w:cstheme="minorEastAsia" w:hint="eastAsia"/>
          <w:sz w:val="24"/>
          <w:szCs w:val="24"/>
        </w:rPr>
        <w:t>的专业水平、专业能力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能够胜任专业课程教学或实践实训指导工作，</w:t>
      </w:r>
      <w:r w:rsidR="00257800">
        <w:rPr>
          <w:rFonts w:asciiTheme="minorEastAsia" w:hAnsiTheme="minorEastAsia" w:cstheme="minorEastAsia" w:hint="eastAsia"/>
          <w:sz w:val="24"/>
          <w:szCs w:val="24"/>
        </w:rPr>
        <w:t>或</w:t>
      </w:r>
      <w:r>
        <w:rPr>
          <w:rFonts w:asciiTheme="minorEastAsia" w:hAnsiTheme="minorEastAsia" w:cstheme="minorEastAsia" w:hint="eastAsia"/>
          <w:sz w:val="24"/>
          <w:szCs w:val="24"/>
        </w:rPr>
        <w:t>从事相关岗位工作</w:t>
      </w:r>
      <w:r w:rsidR="00C5036A">
        <w:rPr>
          <w:rFonts w:asciiTheme="minorEastAsia" w:hAnsiTheme="minorEastAsia" w:cstheme="minorEastAsia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年以上。 </w:t>
      </w:r>
    </w:p>
    <w:p w14:paraId="3EBF542B" w14:textId="15322546" w:rsidR="006162C7" w:rsidRDefault="006162C7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注重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教师知识技能持续提升</w:t>
      </w:r>
      <w:r>
        <w:rPr>
          <w:rFonts w:asciiTheme="minorEastAsia" w:hAnsiTheme="minorEastAsia" w:cstheme="minorEastAsia" w:hint="eastAsia"/>
          <w:sz w:val="24"/>
          <w:szCs w:val="24"/>
        </w:rPr>
        <w:t>，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通过企业交流等多种方式和各类培训提升教师理论及实践教学质量，探索和交流教育新方法、新模式，规范教师课堂教学工作，提升教师课堂授课质量。</w:t>
      </w:r>
    </w:p>
    <w:p w14:paraId="2FFA5235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2" w:name="_Toc526856346"/>
      <w:r>
        <w:rPr>
          <w:rFonts w:asciiTheme="minorEastAsia" w:hAnsiTheme="minorEastAsia" w:cstheme="minorEastAsia" w:hint="eastAsia"/>
          <w:b/>
          <w:sz w:val="28"/>
          <w:szCs w:val="28"/>
        </w:rPr>
        <w:t>（二）教学设施</w:t>
      </w:r>
      <w:bookmarkEnd w:id="12"/>
    </w:p>
    <w:p w14:paraId="313089B4" w14:textId="51630718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1．专业教室基本条件</w:t>
      </w:r>
    </w:p>
    <w:p w14:paraId="2E1F9F0D" w14:textId="101D5C1A" w:rsidR="002459A6" w:rsidRDefault="00000000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专业教室</w:t>
      </w:r>
      <w:r w:rsidR="007D4CBE">
        <w:rPr>
          <w:rFonts w:asciiTheme="minorEastAsia" w:hAnsiTheme="minorEastAsia" w:cstheme="minorEastAsia" w:hint="eastAsia"/>
          <w:sz w:val="24"/>
          <w:szCs w:val="24"/>
        </w:rPr>
        <w:t>均</w:t>
      </w:r>
      <w:r>
        <w:rPr>
          <w:rFonts w:asciiTheme="minorEastAsia" w:hAnsiTheme="minorEastAsia" w:cstheme="minorEastAsia" w:hint="eastAsia"/>
          <w:sz w:val="24"/>
          <w:szCs w:val="24"/>
        </w:rPr>
        <w:t>为多媒体教室，配置满足信息化教学基本需要，配有投影仪、麦克风，以及教师端和所有学生的网络接口或WIFI。</w:t>
      </w:r>
    </w:p>
    <w:p w14:paraId="0E257557" w14:textId="5014887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2．实验及实训基地的基本要求</w:t>
      </w:r>
    </w:p>
    <w:p w14:paraId="4E13463F" w14:textId="3357F310" w:rsidR="002459A6" w:rsidRDefault="00722C46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具备校内实验室要具备开设相关实验的基本条件，软硬件满足课程要求，实验室有专门的管理人员，实验室有完善的管理制度。</w:t>
      </w:r>
    </w:p>
    <w:p w14:paraId="44615F98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3" w:name="_Toc526856347"/>
      <w:r>
        <w:rPr>
          <w:rFonts w:asciiTheme="minorEastAsia" w:hAnsiTheme="minorEastAsia" w:cstheme="minorEastAsia" w:hint="eastAsia"/>
          <w:b/>
          <w:sz w:val="28"/>
          <w:szCs w:val="28"/>
        </w:rPr>
        <w:t>（三）教学资源</w:t>
      </w:r>
      <w:bookmarkEnd w:id="13"/>
    </w:p>
    <w:p w14:paraId="36CA961F" w14:textId="275DF16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1．教材选用</w:t>
      </w:r>
    </w:p>
    <w:p w14:paraId="62D9AC09" w14:textId="03957D64" w:rsidR="002459A6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43B75">
        <w:rPr>
          <w:rFonts w:asciiTheme="minorEastAsia" w:hAnsiTheme="minorEastAsia" w:cstheme="minorEastAsia" w:hint="eastAsia"/>
          <w:sz w:val="24"/>
          <w:szCs w:val="24"/>
        </w:rPr>
        <w:t>按照国家规定选用优质教材，禁止不合格的教材进入课堂。</w:t>
      </w:r>
      <w:r>
        <w:rPr>
          <w:rFonts w:asciiTheme="minorEastAsia" w:hAnsiTheme="minorEastAsia" w:cstheme="minorEastAsia" w:hint="eastAsia"/>
          <w:sz w:val="24"/>
          <w:szCs w:val="24"/>
        </w:rPr>
        <w:t>合理选用教育部重点教材或国家规划重点教材</w:t>
      </w:r>
      <w:r w:rsidR="00D434E4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选用的教材原则上应为近三年内出版的教材。</w:t>
      </w:r>
    </w:p>
    <w:p w14:paraId="18F812AA" w14:textId="7FF0B31C" w:rsidR="00643B75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hAnsi="宋体" w:hint="eastAsia"/>
          <w:sz w:val="24"/>
        </w:rPr>
        <w:t>图书</w:t>
      </w:r>
      <w:r>
        <w:rPr>
          <w:rFonts w:hAnsi="宋体"/>
          <w:sz w:val="24"/>
        </w:rPr>
        <w:t>文献配备能满足人才培养、专业建设、教科研等工作的需要，方便师生查询、借阅</w:t>
      </w:r>
      <w:r>
        <w:rPr>
          <w:rFonts w:hAnsi="宋体" w:hint="eastAsia"/>
          <w:sz w:val="24"/>
        </w:rPr>
        <w:t>。</w:t>
      </w:r>
    </w:p>
    <w:p w14:paraId="719A3A67" w14:textId="1F90A2CA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2.信息化资源配备</w:t>
      </w:r>
    </w:p>
    <w:p w14:paraId="58B4943E" w14:textId="448387DB" w:rsidR="002459A6" w:rsidRDefault="00000000" w:rsidP="00E2667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每门课程有完整的教案和课件，教师结合授课学生的情况对教案及课件内容进行调整。教案不设固定模板，重点要体现教学方法和思路。课件应结合课程特点，以知识点总结、图表举例、动画演示等多种形式。课程应配套关联性资源，每门课程都有试题库、案例库</w:t>
      </w:r>
      <w:r w:rsidR="00145CA2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结合课程特点定期更新。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有专门的</w:t>
      </w:r>
      <w:r w:rsidRPr="00410771">
        <w:rPr>
          <w:rFonts w:asciiTheme="minorEastAsia" w:hAnsiTheme="minorEastAsia" w:cstheme="minorEastAsia" w:hint="eastAsia"/>
          <w:sz w:val="24"/>
          <w:szCs w:val="24"/>
        </w:rPr>
        <w:t>开放式学习平台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——</w:t>
      </w:r>
      <w:r w:rsidR="00966E64">
        <w:rPr>
          <w:rFonts w:asciiTheme="minorEastAsia" w:hAnsiTheme="minorEastAsia" w:cstheme="minorEastAsia" w:hint="eastAsia"/>
          <w:sz w:val="24"/>
          <w:szCs w:val="24"/>
        </w:rPr>
        <w:t>东软开放教学平台</w:t>
      </w:r>
      <w:r w:rsidR="00E12389">
        <w:rPr>
          <w:rFonts w:asciiTheme="minorEastAsia" w:hAnsiTheme="minorEastAsia" w:cstheme="minorEastAsia" w:hint="eastAsia"/>
          <w:sz w:val="24"/>
          <w:szCs w:val="24"/>
        </w:rPr>
        <w:t>，满足老师和学生教学使用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1090741E" w14:textId="77777777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t>（四）教学方法</w:t>
      </w:r>
    </w:p>
    <w:p w14:paraId="10C36E5B" w14:textId="5B1819A8" w:rsidR="00403D73" w:rsidRPr="00403D73" w:rsidRDefault="00403D73" w:rsidP="00403D73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03D73">
        <w:rPr>
          <w:rFonts w:asciiTheme="minorEastAsia" w:hAnsiTheme="minorEastAsia" w:cstheme="minorEastAsia" w:hint="eastAsia"/>
          <w:sz w:val="24"/>
          <w:szCs w:val="24"/>
        </w:rPr>
        <w:t>对于课程的教学，教师可以结合社会人员和当地的实际情况，选择适当的学习方法和途径，弹性教学。可以采取包括在岗培养、工学交替等学习形式，以及案例教学、混合式教学等教学方式在内的多种教学方法相结合。</w:t>
      </w:r>
    </w:p>
    <w:p w14:paraId="346D492A" w14:textId="77B32685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lastRenderedPageBreak/>
        <w:t>（五）</w:t>
      </w:r>
      <w:r w:rsidR="00300A39">
        <w:rPr>
          <w:rFonts w:asciiTheme="minorEastAsia" w:hAnsiTheme="minorEastAsia" w:cstheme="minorEastAsia" w:hint="eastAsia"/>
          <w:b/>
          <w:sz w:val="28"/>
          <w:szCs w:val="28"/>
        </w:rPr>
        <w:t>加强</w:t>
      </w:r>
      <w:r w:rsidR="00300A39" w:rsidRPr="00300A39">
        <w:rPr>
          <w:rFonts w:asciiTheme="minorEastAsia" w:hAnsiTheme="minorEastAsia" w:cstheme="minorEastAsia" w:hint="eastAsia"/>
          <w:b/>
          <w:sz w:val="28"/>
          <w:szCs w:val="28"/>
        </w:rPr>
        <w:t>活动监控和教学质量评价</w:t>
      </w:r>
    </w:p>
    <w:p w14:paraId="5089D7D1" w14:textId="7335FFA5" w:rsidR="001C69A5" w:rsidRPr="00300A39" w:rsidRDefault="00300A39" w:rsidP="00300A3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00A39">
        <w:rPr>
          <w:rFonts w:asciiTheme="minorEastAsia" w:hAnsiTheme="minorEastAsia" w:cstheme="minorEastAsia" w:hint="eastAsia"/>
          <w:sz w:val="24"/>
          <w:szCs w:val="24"/>
        </w:rPr>
        <w:t>实施教学全环节的监控及管理，包括：培养方案制定、课程教学实施文档、课程考核、实习（实习指导与管理、考核评定）、毕业设计（师资审核、课题申报、开题、中期检查、答辩、存档）、毕业生跟踪反馈等，促进人才培养质量的不断提高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sectPr w:rsidR="001C69A5" w:rsidRPr="00300A39">
      <w:headerReference w:type="default" r:id="rId7"/>
      <w:footerReference w:type="default" r:id="rId8"/>
      <w:pgSz w:w="16838" w:h="11906" w:orient="landscape"/>
      <w:pgMar w:top="1418" w:right="1701" w:bottom="1418" w:left="144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F2A00" w14:textId="77777777" w:rsidR="00765910" w:rsidRDefault="00765910">
      <w:r>
        <w:separator/>
      </w:r>
    </w:p>
  </w:endnote>
  <w:endnote w:type="continuationSeparator" w:id="0">
    <w:p w14:paraId="7B270FC7" w14:textId="77777777" w:rsidR="00765910" w:rsidRDefault="00765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思源黑体 CN Regular">
    <w:altName w:val="黑体"/>
    <w:charset w:val="86"/>
    <w:family w:val="swiss"/>
    <w:pitch w:val="default"/>
    <w:sig w:usb0="00000000" w:usb1="00000000" w:usb2="00000016" w:usb3="00000000" w:csb0="600601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9369454"/>
    </w:sdtPr>
    <w:sdtContent>
      <w:p w14:paraId="105197C7" w14:textId="77777777" w:rsidR="002459A6" w:rsidRDefault="0000000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23</w:t>
        </w:r>
        <w:r>
          <w:fldChar w:fldCharType="end"/>
        </w:r>
      </w:p>
    </w:sdtContent>
  </w:sdt>
  <w:p w14:paraId="253876A6" w14:textId="77777777" w:rsidR="002459A6" w:rsidRDefault="002459A6">
    <w:pPr>
      <w:pStyle w:val="aa"/>
      <w:rPr>
        <w:rFonts w:ascii="思源黑体 CN Regular" w:eastAsia="思源黑体 CN Regular" w:hAnsi="思源黑体 CN Regular"/>
        <w:sz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2A668" w14:textId="77777777" w:rsidR="00765910" w:rsidRDefault="00765910">
      <w:r>
        <w:separator/>
      </w:r>
    </w:p>
  </w:footnote>
  <w:footnote w:type="continuationSeparator" w:id="0">
    <w:p w14:paraId="55FA961F" w14:textId="77777777" w:rsidR="00765910" w:rsidRDefault="00765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A2B3" w14:textId="77777777" w:rsidR="002459A6" w:rsidRDefault="00000000">
    <w:pPr>
      <w:pBdr>
        <w:bottom w:val="single" w:sz="4" w:space="0" w:color="auto"/>
      </w:pBdr>
    </w:pPr>
    <w:r>
      <w:rPr>
        <w:noProof/>
      </w:rPr>
      <w:drawing>
        <wp:anchor distT="0" distB="0" distL="114300" distR="114300" simplePos="0" relativeHeight="251659264" behindDoc="1" locked="0" layoutInCell="1" allowOverlap="1" wp14:anchorId="5D4B82A8" wp14:editId="34E05147">
          <wp:simplePos x="0" y="0"/>
          <wp:positionH relativeFrom="column">
            <wp:posOffset>6132195</wp:posOffset>
          </wp:positionH>
          <wp:positionV relativeFrom="paragraph">
            <wp:posOffset>-57785</wp:posOffset>
          </wp:positionV>
          <wp:extent cx="2604770" cy="340360"/>
          <wp:effectExtent l="0" t="0" r="0" b="0"/>
          <wp:wrapNone/>
          <wp:docPr id="2" name="图片 2" descr="C:\Users\Administrator\AppData\Local\Microsoft\Windows\INetCache\Content.Word\rrrrrrr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C:\Users\Administrator\AppData\Local\Microsoft\Windows\INetCache\Content.Word\rrrrrrrr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04770" cy="340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114300" distR="114300" wp14:anchorId="1C9AD25C" wp14:editId="7A84C46C">
          <wp:extent cx="1010920" cy="179705"/>
          <wp:effectExtent l="0" t="0" r="17780" b="10795"/>
          <wp:docPr id="5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10920" cy="179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204"/>
    <w:rsid w:val="BF937EC8"/>
    <w:rsid w:val="D96FFAEC"/>
    <w:rsid w:val="EE8E5AF2"/>
    <w:rsid w:val="000004C7"/>
    <w:rsid w:val="00026DE8"/>
    <w:rsid w:val="00031479"/>
    <w:rsid w:val="00035E1E"/>
    <w:rsid w:val="00040197"/>
    <w:rsid w:val="00041181"/>
    <w:rsid w:val="00041528"/>
    <w:rsid w:val="000527C3"/>
    <w:rsid w:val="0005630C"/>
    <w:rsid w:val="00061D3A"/>
    <w:rsid w:val="0009464B"/>
    <w:rsid w:val="000C0C36"/>
    <w:rsid w:val="000C77AE"/>
    <w:rsid w:val="000D07E3"/>
    <w:rsid w:val="000D2BCF"/>
    <w:rsid w:val="000E7903"/>
    <w:rsid w:val="00110DEE"/>
    <w:rsid w:val="00120A21"/>
    <w:rsid w:val="00136F1D"/>
    <w:rsid w:val="00145CA2"/>
    <w:rsid w:val="001517CE"/>
    <w:rsid w:val="001579A3"/>
    <w:rsid w:val="00190EA5"/>
    <w:rsid w:val="001C69A5"/>
    <w:rsid w:val="001D66A5"/>
    <w:rsid w:val="001E20F6"/>
    <w:rsid w:val="001F5A01"/>
    <w:rsid w:val="001F68FA"/>
    <w:rsid w:val="001F7F74"/>
    <w:rsid w:val="00204054"/>
    <w:rsid w:val="0020682B"/>
    <w:rsid w:val="0022603B"/>
    <w:rsid w:val="0023376E"/>
    <w:rsid w:val="002459A6"/>
    <w:rsid w:val="00257800"/>
    <w:rsid w:val="002678CF"/>
    <w:rsid w:val="00272DA8"/>
    <w:rsid w:val="00281D8C"/>
    <w:rsid w:val="002968A2"/>
    <w:rsid w:val="00297E05"/>
    <w:rsid w:val="002B3AD7"/>
    <w:rsid w:val="002D46D1"/>
    <w:rsid w:val="002D684D"/>
    <w:rsid w:val="002E4381"/>
    <w:rsid w:val="002F3687"/>
    <w:rsid w:val="002F3A4C"/>
    <w:rsid w:val="00300A39"/>
    <w:rsid w:val="00311AA5"/>
    <w:rsid w:val="003353B6"/>
    <w:rsid w:val="00335878"/>
    <w:rsid w:val="00356E99"/>
    <w:rsid w:val="0036142A"/>
    <w:rsid w:val="0036226F"/>
    <w:rsid w:val="0036370F"/>
    <w:rsid w:val="0037252F"/>
    <w:rsid w:val="003C3BD7"/>
    <w:rsid w:val="003C46E3"/>
    <w:rsid w:val="003C5B06"/>
    <w:rsid w:val="003D4D92"/>
    <w:rsid w:val="003E2380"/>
    <w:rsid w:val="003F211F"/>
    <w:rsid w:val="00403D73"/>
    <w:rsid w:val="00404165"/>
    <w:rsid w:val="004100B9"/>
    <w:rsid w:val="00410771"/>
    <w:rsid w:val="00424CA0"/>
    <w:rsid w:val="00440700"/>
    <w:rsid w:val="004444C1"/>
    <w:rsid w:val="004470EA"/>
    <w:rsid w:val="00486987"/>
    <w:rsid w:val="004A3516"/>
    <w:rsid w:val="004A7510"/>
    <w:rsid w:val="004C3FE0"/>
    <w:rsid w:val="004C5610"/>
    <w:rsid w:val="004C799A"/>
    <w:rsid w:val="004D1412"/>
    <w:rsid w:val="004E6605"/>
    <w:rsid w:val="0050096C"/>
    <w:rsid w:val="0050400F"/>
    <w:rsid w:val="00507266"/>
    <w:rsid w:val="005235AC"/>
    <w:rsid w:val="00527B8C"/>
    <w:rsid w:val="00561913"/>
    <w:rsid w:val="005733EE"/>
    <w:rsid w:val="00573909"/>
    <w:rsid w:val="005861F2"/>
    <w:rsid w:val="00590445"/>
    <w:rsid w:val="005A598B"/>
    <w:rsid w:val="005B4B76"/>
    <w:rsid w:val="005B554F"/>
    <w:rsid w:val="005B64F6"/>
    <w:rsid w:val="005B6805"/>
    <w:rsid w:val="005C6560"/>
    <w:rsid w:val="005E19EA"/>
    <w:rsid w:val="005F5BEC"/>
    <w:rsid w:val="0060132F"/>
    <w:rsid w:val="006029C7"/>
    <w:rsid w:val="006047D6"/>
    <w:rsid w:val="006162C7"/>
    <w:rsid w:val="00626AE8"/>
    <w:rsid w:val="0063036F"/>
    <w:rsid w:val="00643B75"/>
    <w:rsid w:val="0065203C"/>
    <w:rsid w:val="006666D5"/>
    <w:rsid w:val="00675197"/>
    <w:rsid w:val="006A5D21"/>
    <w:rsid w:val="006A6220"/>
    <w:rsid w:val="006B4700"/>
    <w:rsid w:val="006E0B4C"/>
    <w:rsid w:val="006E6020"/>
    <w:rsid w:val="006F0A16"/>
    <w:rsid w:val="00705473"/>
    <w:rsid w:val="007167A4"/>
    <w:rsid w:val="007178A0"/>
    <w:rsid w:val="00722C46"/>
    <w:rsid w:val="00723DC7"/>
    <w:rsid w:val="00745656"/>
    <w:rsid w:val="00756E9A"/>
    <w:rsid w:val="00765910"/>
    <w:rsid w:val="007907C2"/>
    <w:rsid w:val="007968B3"/>
    <w:rsid w:val="007A09BF"/>
    <w:rsid w:val="007B6FD6"/>
    <w:rsid w:val="007C7A9A"/>
    <w:rsid w:val="007D4CBE"/>
    <w:rsid w:val="007E587B"/>
    <w:rsid w:val="008024D2"/>
    <w:rsid w:val="008112D6"/>
    <w:rsid w:val="00821EDB"/>
    <w:rsid w:val="00837DEA"/>
    <w:rsid w:val="00850541"/>
    <w:rsid w:val="00874035"/>
    <w:rsid w:val="008756C0"/>
    <w:rsid w:val="0088053B"/>
    <w:rsid w:val="008C01B9"/>
    <w:rsid w:val="008C75D5"/>
    <w:rsid w:val="008E6F54"/>
    <w:rsid w:val="008F5E8F"/>
    <w:rsid w:val="009013FE"/>
    <w:rsid w:val="009104EF"/>
    <w:rsid w:val="009112EA"/>
    <w:rsid w:val="00917FC0"/>
    <w:rsid w:val="00920F2D"/>
    <w:rsid w:val="00927840"/>
    <w:rsid w:val="00936B04"/>
    <w:rsid w:val="00951373"/>
    <w:rsid w:val="0095331F"/>
    <w:rsid w:val="0095389D"/>
    <w:rsid w:val="00962C64"/>
    <w:rsid w:val="00966E64"/>
    <w:rsid w:val="00981B6E"/>
    <w:rsid w:val="00995B77"/>
    <w:rsid w:val="009A1B89"/>
    <w:rsid w:val="009A6011"/>
    <w:rsid w:val="009D3161"/>
    <w:rsid w:val="009F0146"/>
    <w:rsid w:val="009F5B6E"/>
    <w:rsid w:val="00A02318"/>
    <w:rsid w:val="00A03BE3"/>
    <w:rsid w:val="00A33697"/>
    <w:rsid w:val="00A36772"/>
    <w:rsid w:val="00A3686F"/>
    <w:rsid w:val="00A36CA6"/>
    <w:rsid w:val="00A62511"/>
    <w:rsid w:val="00A81C9F"/>
    <w:rsid w:val="00A85187"/>
    <w:rsid w:val="00AA1241"/>
    <w:rsid w:val="00AA681C"/>
    <w:rsid w:val="00AB0658"/>
    <w:rsid w:val="00AC5F1C"/>
    <w:rsid w:val="00AD6209"/>
    <w:rsid w:val="00AD7824"/>
    <w:rsid w:val="00B008D6"/>
    <w:rsid w:val="00B02738"/>
    <w:rsid w:val="00B040D0"/>
    <w:rsid w:val="00B05D6C"/>
    <w:rsid w:val="00B16765"/>
    <w:rsid w:val="00B3561D"/>
    <w:rsid w:val="00B35CFA"/>
    <w:rsid w:val="00B40E7A"/>
    <w:rsid w:val="00B62E7C"/>
    <w:rsid w:val="00B64D1B"/>
    <w:rsid w:val="00B65AA9"/>
    <w:rsid w:val="00B70737"/>
    <w:rsid w:val="00B82C7D"/>
    <w:rsid w:val="00B8554E"/>
    <w:rsid w:val="00B94C35"/>
    <w:rsid w:val="00B94CED"/>
    <w:rsid w:val="00BB7C17"/>
    <w:rsid w:val="00BD0197"/>
    <w:rsid w:val="00BD5B51"/>
    <w:rsid w:val="00BD734A"/>
    <w:rsid w:val="00C061EE"/>
    <w:rsid w:val="00C25EC2"/>
    <w:rsid w:val="00C5036A"/>
    <w:rsid w:val="00C61AFB"/>
    <w:rsid w:val="00C72A14"/>
    <w:rsid w:val="00C76B45"/>
    <w:rsid w:val="00C77574"/>
    <w:rsid w:val="00C8361D"/>
    <w:rsid w:val="00CA037F"/>
    <w:rsid w:val="00CB76A5"/>
    <w:rsid w:val="00CE3829"/>
    <w:rsid w:val="00D01477"/>
    <w:rsid w:val="00D13C1A"/>
    <w:rsid w:val="00D215A6"/>
    <w:rsid w:val="00D245EF"/>
    <w:rsid w:val="00D31EE8"/>
    <w:rsid w:val="00D32148"/>
    <w:rsid w:val="00D323CD"/>
    <w:rsid w:val="00D434E4"/>
    <w:rsid w:val="00D45FA9"/>
    <w:rsid w:val="00D60C85"/>
    <w:rsid w:val="00D9398E"/>
    <w:rsid w:val="00DA48F3"/>
    <w:rsid w:val="00DB06DE"/>
    <w:rsid w:val="00DB44B7"/>
    <w:rsid w:val="00DC2384"/>
    <w:rsid w:val="00DC27CC"/>
    <w:rsid w:val="00DD14B3"/>
    <w:rsid w:val="00DE1D69"/>
    <w:rsid w:val="00DE46B6"/>
    <w:rsid w:val="00E02CA4"/>
    <w:rsid w:val="00E101F2"/>
    <w:rsid w:val="00E104BC"/>
    <w:rsid w:val="00E12389"/>
    <w:rsid w:val="00E26679"/>
    <w:rsid w:val="00E314A0"/>
    <w:rsid w:val="00E3431D"/>
    <w:rsid w:val="00E36821"/>
    <w:rsid w:val="00E43C62"/>
    <w:rsid w:val="00E447BB"/>
    <w:rsid w:val="00E517FD"/>
    <w:rsid w:val="00E61D4B"/>
    <w:rsid w:val="00E623FC"/>
    <w:rsid w:val="00E66713"/>
    <w:rsid w:val="00E673AD"/>
    <w:rsid w:val="00E7480D"/>
    <w:rsid w:val="00EC0CDC"/>
    <w:rsid w:val="00EC7768"/>
    <w:rsid w:val="00ED3387"/>
    <w:rsid w:val="00ED6035"/>
    <w:rsid w:val="00EE079F"/>
    <w:rsid w:val="00EE4090"/>
    <w:rsid w:val="00EF6446"/>
    <w:rsid w:val="00F07689"/>
    <w:rsid w:val="00F11A35"/>
    <w:rsid w:val="00F12204"/>
    <w:rsid w:val="00F24D99"/>
    <w:rsid w:val="00F35B61"/>
    <w:rsid w:val="00F41171"/>
    <w:rsid w:val="00F4479F"/>
    <w:rsid w:val="00F74995"/>
    <w:rsid w:val="00F90A4D"/>
    <w:rsid w:val="00F93501"/>
    <w:rsid w:val="00FA3048"/>
    <w:rsid w:val="00FA3311"/>
    <w:rsid w:val="00FB3BC7"/>
    <w:rsid w:val="00FB4980"/>
    <w:rsid w:val="00FB7BCC"/>
    <w:rsid w:val="00FC0153"/>
    <w:rsid w:val="00FC3E96"/>
    <w:rsid w:val="00FC66CF"/>
    <w:rsid w:val="00FD333A"/>
    <w:rsid w:val="00FE1DDC"/>
    <w:rsid w:val="00FE247B"/>
    <w:rsid w:val="00FE41CC"/>
    <w:rsid w:val="00FE6E97"/>
    <w:rsid w:val="00FF217C"/>
    <w:rsid w:val="02BF5F27"/>
    <w:rsid w:val="034C5515"/>
    <w:rsid w:val="04FB6F8C"/>
    <w:rsid w:val="060C577A"/>
    <w:rsid w:val="0C074BF7"/>
    <w:rsid w:val="11284A00"/>
    <w:rsid w:val="1203282B"/>
    <w:rsid w:val="12284547"/>
    <w:rsid w:val="154A4805"/>
    <w:rsid w:val="16A2309F"/>
    <w:rsid w:val="1A347509"/>
    <w:rsid w:val="27417F4A"/>
    <w:rsid w:val="2A172A76"/>
    <w:rsid w:val="2B4424A2"/>
    <w:rsid w:val="2C864567"/>
    <w:rsid w:val="2CC420C9"/>
    <w:rsid w:val="32C60F66"/>
    <w:rsid w:val="345751E3"/>
    <w:rsid w:val="372A6A2B"/>
    <w:rsid w:val="392E2999"/>
    <w:rsid w:val="3C3427AF"/>
    <w:rsid w:val="3C935F7C"/>
    <w:rsid w:val="3CB542C3"/>
    <w:rsid w:val="47BE42A4"/>
    <w:rsid w:val="48CC3F4D"/>
    <w:rsid w:val="51502F59"/>
    <w:rsid w:val="534C7F3A"/>
    <w:rsid w:val="53E40186"/>
    <w:rsid w:val="57A20686"/>
    <w:rsid w:val="5AA97387"/>
    <w:rsid w:val="5BC75681"/>
    <w:rsid w:val="5DA72D2A"/>
    <w:rsid w:val="62527EE7"/>
    <w:rsid w:val="6747C0F0"/>
    <w:rsid w:val="6A4928DA"/>
    <w:rsid w:val="6CE01EDD"/>
    <w:rsid w:val="75E8476A"/>
    <w:rsid w:val="7BBB385F"/>
    <w:rsid w:val="7C6D0508"/>
    <w:rsid w:val="7DDC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72DF25"/>
  <w15:docId w15:val="{E8E4E93D-8805-4360-A919-A71508DFF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1"/>
    <w:qFormat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10"/>
    <w:uiPriority w:val="99"/>
    <w:unhideWhenUsed/>
    <w:qFormat/>
    <w:rPr>
      <w:rFonts w:ascii="宋体" w:eastAsia="宋体" w:hAnsi="Times New Roman" w:cs="Times New Roman"/>
      <w:sz w:val="18"/>
      <w:szCs w:val="18"/>
      <w:lang w:val="zh-CN"/>
    </w:rPr>
  </w:style>
  <w:style w:type="paragraph" w:styleId="a4">
    <w:name w:val="annotation text"/>
    <w:basedOn w:val="a"/>
    <w:link w:val="12"/>
    <w:uiPriority w:val="99"/>
    <w:unhideWhenUsed/>
    <w:qFormat/>
    <w:pPr>
      <w:jc w:val="left"/>
    </w:pPr>
    <w:rPr>
      <w:rFonts w:ascii="Times New Roman" w:eastAsia="仿宋_GB2312" w:hAnsi="Times New Roman" w:cs="Times New Roman"/>
      <w:sz w:val="32"/>
      <w:szCs w:val="20"/>
      <w:lang w:val="zh-CN"/>
    </w:rPr>
  </w:style>
  <w:style w:type="paragraph" w:styleId="a5">
    <w:name w:val="Body Text"/>
    <w:basedOn w:val="a"/>
    <w:link w:val="a6"/>
    <w:uiPriority w:val="1"/>
    <w:qFormat/>
    <w:pPr>
      <w:spacing w:before="54"/>
      <w:ind w:left="846"/>
      <w:jc w:val="left"/>
    </w:pPr>
    <w:rPr>
      <w:rFonts w:ascii="宋体" w:eastAsia="宋体" w:hAnsi="宋体" w:cs="Times New Roman"/>
      <w:kern w:val="0"/>
      <w:sz w:val="20"/>
      <w:szCs w:val="20"/>
      <w:lang w:val="zh-CN" w:eastAsia="en-US"/>
    </w:rPr>
  </w:style>
  <w:style w:type="paragraph" w:styleId="a7">
    <w:name w:val="Plain Text"/>
    <w:basedOn w:val="a"/>
    <w:link w:val="13"/>
    <w:qFormat/>
    <w:rPr>
      <w:rFonts w:ascii="宋体" w:eastAsia="宋体" w:hAnsi="Courier New" w:cs="Times New Roman"/>
      <w:kern w:val="0"/>
      <w:sz w:val="20"/>
      <w:szCs w:val="21"/>
      <w:lang w:val="zh-CN"/>
    </w:rPr>
  </w:style>
  <w:style w:type="paragraph" w:styleId="a8">
    <w:name w:val="Balloon Text"/>
    <w:basedOn w:val="a"/>
    <w:link w:val="a9"/>
    <w:uiPriority w:val="99"/>
    <w:unhideWhenUsed/>
    <w:qFormat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right" w:leader="dot" w:pos="8296"/>
      </w:tabs>
      <w:jc w:val="center"/>
    </w:pPr>
    <w:rPr>
      <w:rFonts w:ascii="宋体" w:eastAsia="宋体" w:hAnsi="宋体" w:cs="Times New Roman"/>
      <w:b/>
      <w:sz w:val="28"/>
      <w:szCs w:val="28"/>
    </w:rPr>
  </w:style>
  <w:style w:type="paragraph" w:styleId="ae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">
    <w:name w:val="annotation subject"/>
    <w:basedOn w:val="a4"/>
    <w:next w:val="a4"/>
    <w:link w:val="14"/>
    <w:uiPriority w:val="99"/>
    <w:unhideWhenUsed/>
    <w:qFormat/>
    <w:rPr>
      <w:b/>
      <w:bCs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HTML">
    <w:name w:val="HTML Code"/>
    <w:uiPriority w:val="99"/>
    <w:qFormat/>
    <w:rPr>
      <w:rFonts w:ascii="宋体" w:eastAsia="宋体" w:hAnsi="宋体" w:cs="宋体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1">
    <w:name w:val="标题 1 字符1"/>
    <w:link w:val="1"/>
    <w:qFormat/>
    <w:rPr>
      <w:rFonts w:ascii="Calibri" w:eastAsia="宋体" w:hAnsi="Calibri" w:cs="Times New Roman"/>
      <w:b/>
      <w:bCs/>
      <w:kern w:val="44"/>
      <w:sz w:val="44"/>
      <w:szCs w:val="44"/>
      <w:lang w:val="zh-CN" w:eastAsia="zh-CN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bCs/>
      <w:kern w:val="2"/>
      <w:sz w:val="32"/>
      <w:szCs w:val="32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sz w:val="18"/>
      <w:szCs w:val="18"/>
    </w:rPr>
  </w:style>
  <w:style w:type="character" w:customStyle="1" w:styleId="ad">
    <w:name w:val="页眉 字符"/>
    <w:basedOn w:val="a0"/>
    <w:link w:val="ac"/>
    <w:qFormat/>
    <w:rPr>
      <w:sz w:val="18"/>
      <w:szCs w:val="18"/>
    </w:rPr>
  </w:style>
  <w:style w:type="character" w:customStyle="1" w:styleId="15">
    <w:name w:val="标题 1 字符"/>
    <w:basedOn w:val="a0"/>
    <w:uiPriority w:val="9"/>
    <w:qFormat/>
    <w:rPr>
      <w:b/>
      <w:bCs/>
      <w:kern w:val="44"/>
      <w:sz w:val="44"/>
      <w:szCs w:val="44"/>
    </w:rPr>
  </w:style>
  <w:style w:type="character" w:customStyle="1" w:styleId="13">
    <w:name w:val="纯文本 字符1"/>
    <w:link w:val="a7"/>
    <w:qFormat/>
    <w:rPr>
      <w:rFonts w:ascii="宋体" w:eastAsia="宋体" w:hAnsi="Courier New" w:cs="Times New Roman"/>
      <w:szCs w:val="21"/>
      <w:lang w:val="zh-CN" w:eastAsia="zh-CN"/>
    </w:rPr>
  </w:style>
  <w:style w:type="character" w:customStyle="1" w:styleId="af2">
    <w:name w:val="纯文本 字符"/>
    <w:basedOn w:val="a0"/>
    <w:uiPriority w:val="99"/>
    <w:semiHidden/>
    <w:qFormat/>
    <w:rPr>
      <w:rFonts w:asciiTheme="minorEastAsia" w:hAnsi="Courier New" w:cs="Courier New"/>
      <w:kern w:val="2"/>
      <w:sz w:val="21"/>
      <w:szCs w:val="22"/>
    </w:r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宋体" w:cs="Times New Roman"/>
      <w:lang w:val="zh-CN" w:eastAsia="en-US"/>
    </w:rPr>
  </w:style>
  <w:style w:type="character" w:customStyle="1" w:styleId="Char">
    <w:name w:val="正文文本 Char"/>
    <w:uiPriority w:val="1"/>
    <w:qFormat/>
    <w:rPr>
      <w:rFonts w:ascii="Times New Roman" w:eastAsia="仿宋_GB2312" w:hAnsi="Times New Roman"/>
      <w:kern w:val="2"/>
      <w:sz w:val="32"/>
    </w:rPr>
  </w:style>
  <w:style w:type="character" w:customStyle="1" w:styleId="Char0">
    <w:name w:val="页眉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Char1">
    <w:name w:val="页脚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10">
    <w:name w:val="文档结构图 字符1"/>
    <w:link w:val="a3"/>
    <w:uiPriority w:val="99"/>
    <w:semiHidden/>
    <w:qFormat/>
    <w:rPr>
      <w:rFonts w:ascii="宋体" w:eastAsia="宋体" w:hAnsi="Times New Roman" w:cs="Times New Roman"/>
      <w:kern w:val="2"/>
      <w:sz w:val="18"/>
      <w:szCs w:val="18"/>
      <w:lang w:val="zh-CN" w:eastAsia="zh-CN"/>
    </w:rPr>
  </w:style>
  <w:style w:type="character" w:customStyle="1" w:styleId="af3">
    <w:name w:val="文档结构图 字符"/>
    <w:basedOn w:val="a0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paragraph" w:customStyle="1" w:styleId="16">
    <w:name w:val="列出段落1"/>
    <w:basedOn w:val="a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Af4">
    <w:name w:val="正文 A"/>
    <w:qFormat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customStyle="1" w:styleId="Af5">
    <w:name w:val="无 A"/>
    <w:qFormat/>
    <w:rPr>
      <w:lang w:val="zh-TW" w:eastAsia="zh-TW"/>
    </w:rPr>
  </w:style>
  <w:style w:type="character" w:customStyle="1" w:styleId="Hyperlink0">
    <w:name w:val="Hyperlink.0"/>
    <w:qFormat/>
    <w:rPr>
      <w:lang w:val="en-US" w:eastAsia="zh-TW"/>
    </w:rPr>
  </w:style>
  <w:style w:type="paragraph" w:customStyle="1" w:styleId="TableParagraph">
    <w:name w:val="Table Paragraph"/>
    <w:basedOn w:val="a"/>
    <w:uiPriority w:val="1"/>
    <w:qFormat/>
    <w:pPr>
      <w:jc w:val="left"/>
    </w:pPr>
    <w:rPr>
      <w:rFonts w:ascii="Calibri" w:eastAsia="宋体" w:hAnsi="Calibri" w:cs="Times New Roman"/>
      <w:kern w:val="0"/>
      <w:sz w:val="22"/>
      <w:lang w:eastAsia="en-US"/>
    </w:rPr>
  </w:style>
  <w:style w:type="character" w:customStyle="1" w:styleId="short">
    <w:name w:val="short"/>
    <w:basedOn w:val="a0"/>
    <w:qFormat/>
  </w:style>
  <w:style w:type="character" w:customStyle="1" w:styleId="12">
    <w:name w:val="批注文字 字符1"/>
    <w:link w:val="a4"/>
    <w:uiPriority w:val="99"/>
    <w:qFormat/>
    <w:rPr>
      <w:rFonts w:ascii="Times New Roman" w:eastAsia="仿宋_GB2312" w:hAnsi="Times New Roman" w:cs="Times New Roman"/>
      <w:kern w:val="2"/>
      <w:sz w:val="32"/>
      <w:lang w:val="zh-CN" w:eastAsia="zh-CN"/>
    </w:rPr>
  </w:style>
  <w:style w:type="character" w:customStyle="1" w:styleId="af6">
    <w:name w:val="批注文字 字符"/>
    <w:basedOn w:val="a0"/>
    <w:semiHidden/>
    <w:qFormat/>
    <w:rPr>
      <w:kern w:val="2"/>
      <w:sz w:val="21"/>
      <w:szCs w:val="22"/>
    </w:rPr>
  </w:style>
  <w:style w:type="character" w:customStyle="1" w:styleId="14">
    <w:name w:val="批注主题 字符1"/>
    <w:link w:val="af"/>
    <w:uiPriority w:val="99"/>
    <w:semiHidden/>
    <w:qFormat/>
    <w:rPr>
      <w:rFonts w:ascii="Times New Roman" w:eastAsia="仿宋_GB2312" w:hAnsi="Times New Roman" w:cs="Times New Roman"/>
      <w:b/>
      <w:bCs/>
      <w:kern w:val="2"/>
      <w:sz w:val="32"/>
      <w:lang w:val="zh-CN" w:eastAsia="zh-CN"/>
    </w:rPr>
  </w:style>
  <w:style w:type="character" w:customStyle="1" w:styleId="af7">
    <w:name w:val="批注主题 字符"/>
    <w:basedOn w:val="af6"/>
    <w:uiPriority w:val="99"/>
    <w:semiHidden/>
    <w:qFormat/>
    <w:rPr>
      <w:b/>
      <w:bCs/>
      <w:kern w:val="2"/>
      <w:sz w:val="21"/>
      <w:szCs w:val="22"/>
    </w:rPr>
  </w:style>
  <w:style w:type="paragraph" w:customStyle="1" w:styleId="af8">
    <w:name w:val="a"/>
    <w:basedOn w:val="a"/>
    <w:qFormat/>
    <w:pPr>
      <w:widowControl/>
      <w:spacing w:line="312" w:lineRule="auto"/>
    </w:pPr>
    <w:rPr>
      <w:rFonts w:ascii="Times New Roman" w:eastAsia="宋体" w:hAnsi="Times New Roman" w:cs="Times New Roman"/>
      <w:kern w:val="0"/>
      <w:szCs w:val="21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101">
    <w:name w:val="font10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table" w:styleId="af9">
    <w:name w:val="Table Grid"/>
    <w:basedOn w:val="a1"/>
    <w:uiPriority w:val="59"/>
    <w:rsid w:val="003353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420</Words>
  <Characters>2400</Characters>
  <Application>Microsoft Office Word</Application>
  <DocSecurity>0</DocSecurity>
  <Lines>20</Lines>
  <Paragraphs>5</Paragraphs>
  <ScaleCrop>false</ScaleCrop>
  <Company>Microsoft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梁燕</cp:lastModifiedBy>
  <cp:revision>3</cp:revision>
  <dcterms:created xsi:type="dcterms:W3CDTF">2023-02-19T05:41:00Z</dcterms:created>
  <dcterms:modified xsi:type="dcterms:W3CDTF">2023-02-19T15:53:00Z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A10B1BBC387B456BA9C1EB615EB3887F</vt:lpwstr>
  </property>
</Properties>
</file>