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A1" w:rsidRPr="002013A1" w:rsidRDefault="002013A1" w:rsidP="00313FD9">
      <w:pPr>
        <w:snapToGrid w:val="0"/>
        <w:spacing w:afterLines="100" w:after="312" w:line="500" w:lineRule="exact"/>
        <w:jc w:val="center"/>
        <w:outlineLvl w:val="0"/>
        <w:rPr>
          <w:rFonts w:cs="Times New Roman"/>
          <w:b/>
          <w:bCs/>
          <w:iCs/>
          <w:sz w:val="32"/>
          <w:szCs w:val="32"/>
        </w:rPr>
      </w:pPr>
      <w:r w:rsidRPr="002013A1">
        <w:rPr>
          <w:rFonts w:cs="Times New Roman" w:hint="eastAsia"/>
          <w:b/>
          <w:bCs/>
          <w:iCs/>
          <w:color w:val="000000"/>
          <w:sz w:val="32"/>
          <w:szCs w:val="32"/>
        </w:rPr>
        <w:t>中国高校产学研创新基金-科大讯飞高校</w:t>
      </w:r>
      <w:r w:rsidRPr="002013A1">
        <w:rPr>
          <w:rFonts w:cs="Times New Roman" w:hint="eastAsia"/>
          <w:b/>
          <w:bCs/>
          <w:iCs/>
          <w:sz w:val="32"/>
          <w:szCs w:val="32"/>
        </w:rPr>
        <w:t>智慧教学创新研究专项</w:t>
      </w:r>
      <w:r w:rsidRPr="002013A1">
        <w:rPr>
          <w:rFonts w:cs="Times New Roman" w:hint="eastAsia"/>
          <w:b/>
          <w:bCs/>
          <w:iCs/>
          <w:color w:val="000000"/>
          <w:sz w:val="32"/>
          <w:szCs w:val="32"/>
        </w:rPr>
        <w:t>申请指南说明</w:t>
      </w:r>
    </w:p>
    <w:p w:rsidR="002013A1" w:rsidRPr="00683164" w:rsidRDefault="002013A1" w:rsidP="00313FD9">
      <w:pPr>
        <w:snapToGrid w:val="0"/>
        <w:spacing w:line="520" w:lineRule="exact"/>
        <w:ind w:firstLineChars="200" w:firstLine="480"/>
        <w:jc w:val="both"/>
        <w:rPr>
          <w:color w:val="000000" w:themeColor="text1"/>
        </w:rPr>
      </w:pPr>
      <w:r w:rsidRPr="00683164">
        <w:rPr>
          <w:rFonts w:hint="eastAsia"/>
          <w:color w:val="000000" w:themeColor="text1"/>
        </w:rPr>
        <w:t>为贯彻落实党的十九大和全国教育大会精神，推进产学研协同创新，支撑实施创新驱动发展战略，提升教育服务经济社会发展能力，促进科技成果转化，</w:t>
      </w:r>
      <w:r w:rsidR="00313FD9" w:rsidRPr="000360DB">
        <w:rPr>
          <w:rFonts w:hint="eastAsia"/>
          <w:color w:val="000000" w:themeColor="text1"/>
        </w:rPr>
        <w:t>教育部高等学校科学研究发展中心</w:t>
      </w:r>
      <w:r w:rsidRPr="00683164">
        <w:rPr>
          <w:rFonts w:hint="eastAsia"/>
          <w:color w:val="000000" w:themeColor="text1"/>
        </w:rPr>
        <w:t>与</w:t>
      </w:r>
      <w:r>
        <w:rPr>
          <w:rFonts w:hint="eastAsia"/>
          <w:color w:val="000000" w:themeColor="text1"/>
        </w:rPr>
        <w:t>科大讯飞股份有限公司联合设立“中国高校产学研</w:t>
      </w:r>
      <w:r w:rsidRPr="00683164">
        <w:rPr>
          <w:rFonts w:hint="eastAsia"/>
          <w:color w:val="000000" w:themeColor="text1"/>
        </w:rPr>
        <w:t>创新基金-</w:t>
      </w:r>
      <w:r>
        <w:rPr>
          <w:rFonts w:hint="eastAsia"/>
          <w:color w:val="000000" w:themeColor="text1"/>
        </w:rPr>
        <w:t>科大讯飞</w:t>
      </w:r>
      <w:r w:rsidRPr="00683164">
        <w:rPr>
          <w:rFonts w:hint="eastAsia"/>
          <w:color w:val="000000" w:themeColor="text1"/>
        </w:rPr>
        <w:t>高校</w:t>
      </w:r>
      <w:r w:rsidRPr="00561D22">
        <w:rPr>
          <w:rFonts w:hint="eastAsia"/>
        </w:rPr>
        <w:t>智慧教学创新研究专项</w:t>
      </w:r>
      <w:r w:rsidRPr="00683164">
        <w:rPr>
          <w:rFonts w:hint="eastAsia"/>
          <w:color w:val="000000" w:themeColor="text1"/>
        </w:rPr>
        <w:t>”，支持高校在</w:t>
      </w:r>
      <w:r w:rsidRPr="00561D22">
        <w:rPr>
          <w:rFonts w:hint="eastAsia"/>
        </w:rPr>
        <w:t>知识图谱构建、新型教学资源建设、智慧</w:t>
      </w:r>
      <w:r w:rsidRPr="00561D22">
        <w:t>教学应用</w:t>
      </w:r>
      <w:r w:rsidRPr="00561D22">
        <w:rPr>
          <w:rFonts w:hint="eastAsia"/>
        </w:rPr>
        <w:t>模式</w:t>
      </w:r>
      <w:r w:rsidRPr="00561D22">
        <w:t>、</w:t>
      </w:r>
      <w:r w:rsidRPr="00561D22">
        <w:rPr>
          <w:rFonts w:hint="eastAsia"/>
        </w:rPr>
        <w:t>教育教学评价</w:t>
      </w:r>
      <w:r w:rsidRPr="00683164">
        <w:rPr>
          <w:rFonts w:hint="eastAsia"/>
          <w:color w:val="000000" w:themeColor="text1"/>
        </w:rPr>
        <w:t>等领域的科研和教学改革创新研究</w:t>
      </w:r>
      <w:r>
        <w:rPr>
          <w:rFonts w:hint="eastAsia"/>
          <w:color w:val="000000" w:themeColor="text1"/>
        </w:rPr>
        <w:t>，积极响应教育数字化战略行动，推动实现教育数字化转型。</w:t>
      </w:r>
    </w:p>
    <w:p w:rsidR="002013A1" w:rsidRDefault="000B0A50" w:rsidP="00313FD9">
      <w:pPr>
        <w:pStyle w:val="2"/>
        <w:numPr>
          <w:ilvl w:val="0"/>
          <w:numId w:val="0"/>
        </w:numPr>
        <w:snapToGrid w:val="0"/>
        <w:spacing w:beforeLines="0" w:line="520" w:lineRule="exact"/>
        <w:ind w:firstLineChars="200" w:firstLine="560"/>
        <w:contextualSpacing w:val="0"/>
      </w:pPr>
      <w:r>
        <w:rPr>
          <w:rFonts w:hint="eastAsia"/>
        </w:rPr>
        <w:t>一、课题说明</w:t>
      </w:r>
    </w:p>
    <w:p w:rsidR="000B0A50" w:rsidRDefault="000B0A50" w:rsidP="00313FD9">
      <w:pPr>
        <w:snapToGrid w:val="0"/>
        <w:spacing w:line="520" w:lineRule="exact"/>
        <w:ind w:firstLineChars="200" w:firstLine="480"/>
        <w:jc w:val="both"/>
        <w:rPr>
          <w:color w:val="000000" w:themeColor="text1"/>
        </w:rPr>
      </w:pPr>
      <w:r w:rsidRPr="00683164">
        <w:rPr>
          <w:rFonts w:hint="eastAsia"/>
          <w:color w:val="000000" w:themeColor="text1"/>
        </w:rPr>
        <w:t>1.“</w:t>
      </w:r>
      <w:r>
        <w:rPr>
          <w:rFonts w:hint="eastAsia"/>
          <w:color w:val="000000" w:themeColor="text1"/>
        </w:rPr>
        <w:t>科大讯飞高校智慧教学创新</w:t>
      </w:r>
      <w:r w:rsidRPr="00683164">
        <w:rPr>
          <w:rFonts w:hint="eastAsia"/>
          <w:color w:val="000000" w:themeColor="text1"/>
        </w:rPr>
        <w:t>专项”</w:t>
      </w:r>
      <w:r>
        <w:rPr>
          <w:rFonts w:hint="eastAsia"/>
          <w:color w:val="000000" w:themeColor="text1"/>
        </w:rPr>
        <w:t>旨在促进</w:t>
      </w:r>
      <w:r w:rsidRPr="00683164">
        <w:rPr>
          <w:color w:val="000000" w:themeColor="text1"/>
        </w:rPr>
        <w:t>高校</w:t>
      </w:r>
      <w:r>
        <w:rPr>
          <w:color w:val="000000" w:themeColor="text1"/>
        </w:rPr>
        <w:t>将</w:t>
      </w:r>
      <w:r w:rsidRPr="00693BFB">
        <w:rPr>
          <w:rFonts w:hint="eastAsia"/>
          <w:color w:val="000000" w:themeColor="text1"/>
        </w:rPr>
        <w:t>人工智能</w:t>
      </w:r>
      <w:r>
        <w:rPr>
          <w:rFonts w:hint="eastAsia"/>
          <w:color w:val="000000" w:themeColor="text1"/>
        </w:rPr>
        <w:t>、大数据、云计算等新兴</w:t>
      </w:r>
      <w:r w:rsidRPr="00693BFB">
        <w:rPr>
          <w:rFonts w:hint="eastAsia"/>
          <w:color w:val="000000" w:themeColor="text1"/>
        </w:rPr>
        <w:t>技术</w:t>
      </w:r>
      <w:r>
        <w:rPr>
          <w:rFonts w:hint="eastAsia"/>
          <w:color w:val="000000" w:themeColor="text1"/>
        </w:rPr>
        <w:t>与课堂教学、学科建设等</w:t>
      </w:r>
      <w:r w:rsidRPr="00693BFB">
        <w:rPr>
          <w:rFonts w:hint="eastAsia"/>
          <w:color w:val="000000" w:themeColor="text1"/>
        </w:rPr>
        <w:t>深度融合</w:t>
      </w:r>
      <w:r>
        <w:rPr>
          <w:rFonts w:hint="eastAsia"/>
          <w:color w:val="000000" w:themeColor="text1"/>
        </w:rPr>
        <w:t>，推进教育数字化转型，探索新阶段下人才培养的新模式。</w:t>
      </w:r>
    </w:p>
    <w:p w:rsidR="000B0A50" w:rsidRPr="00CE2331" w:rsidRDefault="000B0A50" w:rsidP="00313FD9">
      <w:pPr>
        <w:snapToGrid w:val="0"/>
        <w:spacing w:line="520" w:lineRule="exact"/>
        <w:ind w:firstLineChars="200" w:firstLine="480"/>
        <w:jc w:val="both"/>
        <w:rPr>
          <w:color w:val="000000" w:themeColor="text1"/>
        </w:rPr>
      </w:pPr>
      <w:r w:rsidRPr="00CE2331">
        <w:rPr>
          <w:rFonts w:hint="eastAsia"/>
          <w:color w:val="000000" w:themeColor="text1"/>
        </w:rPr>
        <w:t>2.“</w:t>
      </w:r>
      <w:r>
        <w:rPr>
          <w:rFonts w:hint="eastAsia"/>
          <w:color w:val="000000" w:themeColor="text1"/>
        </w:rPr>
        <w:t>科大讯飞高校智慧教学创新专项</w:t>
      </w:r>
      <w:r w:rsidRPr="00CE2331">
        <w:rPr>
          <w:rFonts w:hint="eastAsia"/>
          <w:color w:val="000000" w:themeColor="text1"/>
        </w:rPr>
        <w:t>”的计划执行时间为</w:t>
      </w:r>
      <w:r w:rsidRPr="002B333D">
        <w:rPr>
          <w:rFonts w:hint="eastAsia"/>
        </w:rPr>
        <w:t>202</w:t>
      </w:r>
      <w:r w:rsidR="00062580" w:rsidRPr="002B333D">
        <w:t>3</w:t>
      </w:r>
      <w:r w:rsidRPr="002B333D">
        <w:rPr>
          <w:rFonts w:hint="eastAsia"/>
        </w:rPr>
        <w:t>年</w:t>
      </w:r>
      <w:r w:rsidR="005606F9">
        <w:t>3</w:t>
      </w:r>
      <w:r w:rsidRPr="002B333D">
        <w:rPr>
          <w:rFonts w:hint="eastAsia"/>
        </w:rPr>
        <w:t>月1日～202</w:t>
      </w:r>
      <w:r w:rsidR="00062580" w:rsidRPr="002B333D">
        <w:t>4</w:t>
      </w:r>
      <w:r w:rsidRPr="002B333D">
        <w:rPr>
          <w:rFonts w:hint="eastAsia"/>
        </w:rPr>
        <w:t>年</w:t>
      </w:r>
      <w:r w:rsidR="005606F9">
        <w:t>2</w:t>
      </w:r>
      <w:r w:rsidRPr="002B333D">
        <w:rPr>
          <w:rFonts w:hint="eastAsia"/>
        </w:rPr>
        <w:t>月</w:t>
      </w:r>
      <w:r w:rsidR="005606F9">
        <w:rPr>
          <w:rFonts w:hint="eastAsia"/>
        </w:rPr>
        <w:t>2</w:t>
      </w:r>
      <w:r w:rsidR="005606F9">
        <w:t>9</w:t>
      </w:r>
      <w:r w:rsidRPr="002B333D">
        <w:rPr>
          <w:rFonts w:hint="eastAsia"/>
        </w:rPr>
        <w:t>日</w:t>
      </w:r>
      <w:r w:rsidRPr="00CE2331">
        <w:rPr>
          <w:rFonts w:hint="eastAsia"/>
          <w:color w:val="000000" w:themeColor="text1"/>
        </w:rPr>
        <w:t>，可根据课题复杂程度适度延长执行周期</w:t>
      </w:r>
      <w:r>
        <w:rPr>
          <w:rFonts w:hint="eastAsia"/>
          <w:color w:val="000000" w:themeColor="text1"/>
        </w:rPr>
        <w:t>，最长不超过两年</w:t>
      </w:r>
      <w:r w:rsidRPr="00CE2331">
        <w:rPr>
          <w:rFonts w:hint="eastAsia"/>
          <w:color w:val="000000" w:themeColor="text1"/>
        </w:rPr>
        <w:t>。</w:t>
      </w:r>
    </w:p>
    <w:p w:rsidR="000B0A50" w:rsidRDefault="000B0A50" w:rsidP="00313FD9">
      <w:pPr>
        <w:snapToGrid w:val="0"/>
        <w:spacing w:line="520" w:lineRule="exact"/>
        <w:ind w:firstLineChars="200" w:firstLine="480"/>
        <w:jc w:val="both"/>
      </w:pPr>
      <w:r w:rsidRPr="00CE2331">
        <w:rPr>
          <w:rFonts w:hint="eastAsia"/>
          <w:color w:val="000000" w:themeColor="text1"/>
        </w:rPr>
        <w:t>3.“</w:t>
      </w:r>
      <w:r>
        <w:rPr>
          <w:rFonts w:hint="eastAsia"/>
          <w:color w:val="000000" w:themeColor="text1"/>
        </w:rPr>
        <w:t>科大讯飞高校智慧教学创新专项</w:t>
      </w:r>
      <w:r w:rsidRPr="00CE2331">
        <w:rPr>
          <w:rFonts w:hint="eastAsia"/>
          <w:color w:val="000000" w:themeColor="text1"/>
        </w:rPr>
        <w:t>”为每个立项课题提供</w:t>
      </w:r>
      <w:r w:rsidRPr="00FD67DE">
        <w:t>1</w:t>
      </w:r>
      <w:r w:rsidRPr="00FD67DE">
        <w:rPr>
          <w:rFonts w:hint="eastAsia"/>
        </w:rPr>
        <w:t>0</w:t>
      </w:r>
      <w:r w:rsidR="00FD67DE" w:rsidRPr="00FD67DE">
        <w:rPr>
          <w:rFonts w:hint="eastAsia"/>
        </w:rPr>
        <w:t>万元至</w:t>
      </w:r>
      <w:r w:rsidRPr="00FD67DE">
        <w:rPr>
          <w:rFonts w:hint="eastAsia"/>
        </w:rPr>
        <w:t>50万元</w:t>
      </w:r>
      <w:r w:rsidRPr="00CE2331">
        <w:rPr>
          <w:rFonts w:hint="eastAsia"/>
          <w:color w:val="000000" w:themeColor="text1"/>
        </w:rPr>
        <w:t>的研究</w:t>
      </w:r>
      <w:r w:rsidRPr="00CE2331">
        <w:rPr>
          <w:rFonts w:hint="eastAsia"/>
        </w:rPr>
        <w:t>经费及科研软硬件平台支持（研究经费不低于总经费的50%）</w:t>
      </w:r>
      <w:r>
        <w:rPr>
          <w:rFonts w:hint="eastAsia"/>
        </w:rPr>
        <w:t>。</w:t>
      </w:r>
    </w:p>
    <w:p w:rsidR="000B0A50" w:rsidRDefault="000B0A50" w:rsidP="00313FD9">
      <w:pPr>
        <w:snapToGrid w:val="0"/>
        <w:spacing w:line="520" w:lineRule="exact"/>
        <w:ind w:firstLineChars="200" w:firstLine="480"/>
        <w:jc w:val="both"/>
      </w:pPr>
      <w:r>
        <w:rPr>
          <w:rFonts w:hint="eastAsia"/>
        </w:rPr>
        <w:t>4</w:t>
      </w:r>
      <w:r>
        <w:t>.</w:t>
      </w:r>
      <w:r w:rsidRPr="00CE2331">
        <w:rPr>
          <w:rFonts w:hint="eastAsia"/>
        </w:rPr>
        <w:t>基金课题的选题方向见</w:t>
      </w:r>
      <w:r w:rsidRPr="00682E01">
        <w:rPr>
          <w:rFonts w:hint="eastAsia"/>
        </w:rPr>
        <w:t>表一</w:t>
      </w:r>
      <w:r w:rsidRPr="00CE2331">
        <w:rPr>
          <w:rFonts w:hint="eastAsia"/>
        </w:rPr>
        <w:t>。</w:t>
      </w:r>
      <w:r>
        <w:rPr>
          <w:rFonts w:hint="eastAsia"/>
        </w:rPr>
        <w:t>申请人选择课题方向进行申报，要求基于项目提供的人工智能教学平台、智慧教学应用等进行研究（相关平台介绍见表二）。</w:t>
      </w:r>
    </w:p>
    <w:p w:rsidR="00313FD9" w:rsidRPr="000B0A50" w:rsidRDefault="00313FD9" w:rsidP="00313FD9">
      <w:pPr>
        <w:snapToGrid w:val="0"/>
        <w:spacing w:line="520" w:lineRule="exact"/>
        <w:ind w:firstLineChars="200" w:firstLine="480"/>
        <w:jc w:val="both"/>
      </w:pPr>
    </w:p>
    <w:p w:rsidR="002013A1" w:rsidRPr="00CE2331" w:rsidRDefault="00FD67DE" w:rsidP="00163716">
      <w:pPr>
        <w:spacing w:afterLines="50" w:after="156" w:line="500" w:lineRule="exact"/>
        <w:jc w:val="center"/>
        <w:rPr>
          <w:b/>
          <w:color w:val="000000" w:themeColor="text1"/>
        </w:rPr>
      </w:pPr>
      <w:r>
        <w:rPr>
          <w:rFonts w:hint="eastAsia"/>
          <w:b/>
          <w:color w:val="000000" w:themeColor="text1"/>
        </w:rPr>
        <w:t>表一</w:t>
      </w:r>
      <w:r w:rsidR="002013A1" w:rsidRPr="00CE2331">
        <w:rPr>
          <w:rFonts w:hint="eastAsia"/>
          <w:b/>
          <w:color w:val="000000" w:themeColor="text1"/>
        </w:rPr>
        <w:t xml:space="preserve"> “</w:t>
      </w:r>
      <w:r w:rsidR="002013A1">
        <w:rPr>
          <w:rFonts w:hint="eastAsia"/>
          <w:b/>
          <w:color w:val="000000" w:themeColor="text1"/>
        </w:rPr>
        <w:t>科大讯飞</w:t>
      </w:r>
      <w:r w:rsidR="002013A1" w:rsidRPr="00CE2331">
        <w:rPr>
          <w:rFonts w:hint="eastAsia"/>
          <w:b/>
          <w:color w:val="000000" w:themeColor="text1"/>
        </w:rPr>
        <w:t>高校</w:t>
      </w:r>
      <w:r w:rsidR="002013A1">
        <w:rPr>
          <w:rFonts w:hint="eastAsia"/>
          <w:b/>
          <w:color w:val="000000" w:themeColor="text1"/>
        </w:rPr>
        <w:t>智慧教学</w:t>
      </w:r>
      <w:r w:rsidR="002013A1" w:rsidRPr="00CE2331">
        <w:rPr>
          <w:rFonts w:hint="eastAsia"/>
          <w:b/>
          <w:color w:val="000000" w:themeColor="text1"/>
        </w:rPr>
        <w:t>创新专项”选题列表</w:t>
      </w:r>
    </w:p>
    <w:tbl>
      <w:tblPr>
        <w:tblStyle w:val="a4"/>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2013A1" w:rsidRPr="00CE2331" w:rsidTr="00D9417B">
        <w:trPr>
          <w:trHeight w:val="30"/>
        </w:trPr>
        <w:tc>
          <w:tcPr>
            <w:tcW w:w="1698" w:type="dxa"/>
          </w:tcPr>
          <w:p w:rsidR="002013A1" w:rsidRPr="00CE2331" w:rsidRDefault="002013A1" w:rsidP="00D9417B">
            <w:pPr>
              <w:pStyle w:val="2"/>
              <w:spacing w:before="156" w:line="500" w:lineRule="exact"/>
              <w:outlineLvl w:val="1"/>
              <w:rPr>
                <w:highlight w:val="yellow"/>
              </w:rPr>
            </w:pPr>
          </w:p>
        </w:tc>
      </w:tr>
    </w:tbl>
    <w:tbl>
      <w:tblPr>
        <w:tblStyle w:val="a4"/>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2013A1" w:rsidRPr="00CE2331" w:rsidTr="00D9417B">
        <w:trPr>
          <w:trHeight w:val="30"/>
        </w:trPr>
        <w:tc>
          <w:tcPr>
            <w:tcW w:w="1638" w:type="dxa"/>
          </w:tcPr>
          <w:p w:rsidR="002013A1" w:rsidRPr="00CE2331" w:rsidRDefault="002013A1" w:rsidP="00D9417B">
            <w:pPr>
              <w:pStyle w:val="2"/>
              <w:spacing w:before="156" w:line="500" w:lineRule="exact"/>
              <w:outlineLvl w:val="1"/>
              <w:rPr>
                <w:highlight w:val="yellow"/>
              </w:rPr>
            </w:pPr>
          </w:p>
        </w:tc>
      </w:tr>
    </w:tbl>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5749"/>
      </w:tblGrid>
      <w:tr w:rsidR="002013A1" w:rsidRPr="00CE2331" w:rsidTr="005E2A90">
        <w:trPr>
          <w:trHeight w:val="601"/>
          <w:jc w:val="center"/>
        </w:trPr>
        <w:tc>
          <w:tcPr>
            <w:tcW w:w="1129" w:type="dxa"/>
            <w:shd w:val="clear" w:color="000000" w:fill="D0CECE"/>
            <w:vAlign w:val="center"/>
          </w:tcPr>
          <w:p w:rsidR="002013A1" w:rsidRPr="00CE2331" w:rsidRDefault="005E2A90" w:rsidP="00163716">
            <w:pPr>
              <w:widowControl w:val="0"/>
              <w:adjustRightInd w:val="0"/>
              <w:snapToGrid w:val="0"/>
              <w:spacing w:line="320" w:lineRule="exact"/>
              <w:jc w:val="center"/>
              <w:rPr>
                <w:b/>
                <w:bCs/>
                <w:iCs/>
                <w:color w:val="000000" w:themeColor="text1"/>
                <w:sz w:val="21"/>
                <w:szCs w:val="21"/>
              </w:rPr>
            </w:pPr>
            <w:r>
              <w:rPr>
                <w:rFonts w:hint="eastAsia"/>
                <w:b/>
                <w:bCs/>
                <w:color w:val="000000" w:themeColor="text1"/>
                <w:sz w:val="21"/>
                <w:szCs w:val="21"/>
              </w:rPr>
              <w:t>方向</w:t>
            </w:r>
            <w:r w:rsidR="002013A1" w:rsidRPr="00CE2331">
              <w:rPr>
                <w:rFonts w:hint="eastAsia"/>
                <w:b/>
                <w:bCs/>
                <w:color w:val="000000" w:themeColor="text1"/>
                <w:sz w:val="21"/>
                <w:szCs w:val="21"/>
              </w:rPr>
              <w:t>编号</w:t>
            </w:r>
          </w:p>
        </w:tc>
        <w:tc>
          <w:tcPr>
            <w:tcW w:w="1843" w:type="dxa"/>
            <w:shd w:val="clear" w:color="000000" w:fill="D0CECE"/>
            <w:vAlign w:val="center"/>
          </w:tcPr>
          <w:p w:rsidR="002013A1" w:rsidRPr="00CE2331" w:rsidRDefault="002013A1" w:rsidP="00163716">
            <w:pPr>
              <w:widowControl w:val="0"/>
              <w:adjustRightInd w:val="0"/>
              <w:snapToGrid w:val="0"/>
              <w:spacing w:line="320" w:lineRule="exact"/>
              <w:jc w:val="center"/>
              <w:rPr>
                <w:b/>
                <w:bCs/>
                <w:iCs/>
                <w:color w:val="000000" w:themeColor="text1"/>
                <w:sz w:val="21"/>
                <w:szCs w:val="21"/>
              </w:rPr>
            </w:pPr>
            <w:r w:rsidRPr="00CE2331">
              <w:rPr>
                <w:rFonts w:hint="eastAsia"/>
                <w:b/>
                <w:bCs/>
                <w:color w:val="000000" w:themeColor="text1"/>
                <w:sz w:val="21"/>
                <w:szCs w:val="21"/>
              </w:rPr>
              <w:t>课题方向</w:t>
            </w:r>
          </w:p>
        </w:tc>
        <w:tc>
          <w:tcPr>
            <w:tcW w:w="5749" w:type="dxa"/>
            <w:shd w:val="clear" w:color="000000" w:fill="D0CECE"/>
            <w:vAlign w:val="center"/>
          </w:tcPr>
          <w:p w:rsidR="002013A1" w:rsidRPr="00CE2331" w:rsidRDefault="002013A1" w:rsidP="00163716">
            <w:pPr>
              <w:widowControl w:val="0"/>
              <w:adjustRightInd w:val="0"/>
              <w:snapToGrid w:val="0"/>
              <w:spacing w:line="320" w:lineRule="exact"/>
              <w:jc w:val="center"/>
              <w:rPr>
                <w:b/>
                <w:bCs/>
                <w:iCs/>
                <w:color w:val="000000" w:themeColor="text1"/>
                <w:sz w:val="21"/>
                <w:szCs w:val="21"/>
              </w:rPr>
            </w:pPr>
            <w:r w:rsidRPr="00CE2331">
              <w:rPr>
                <w:rFonts w:hint="eastAsia"/>
                <w:b/>
                <w:bCs/>
                <w:color w:val="000000" w:themeColor="text1"/>
                <w:sz w:val="21"/>
                <w:szCs w:val="21"/>
              </w:rPr>
              <w:t>课题介绍</w:t>
            </w:r>
          </w:p>
        </w:tc>
      </w:tr>
      <w:tr w:rsidR="002013A1" w:rsidRPr="00CE2331" w:rsidTr="005E2A90">
        <w:trPr>
          <w:trHeight w:val="1996"/>
          <w:jc w:val="center"/>
        </w:trPr>
        <w:tc>
          <w:tcPr>
            <w:tcW w:w="1129" w:type="dxa"/>
            <w:shd w:val="clear" w:color="auto" w:fill="auto"/>
            <w:vAlign w:val="center"/>
          </w:tcPr>
          <w:p w:rsidR="002013A1" w:rsidRPr="005E2A90" w:rsidRDefault="002013A1" w:rsidP="00163716">
            <w:pPr>
              <w:widowControl w:val="0"/>
              <w:adjustRightInd w:val="0"/>
              <w:snapToGrid w:val="0"/>
              <w:spacing w:beforeLines="50" w:before="156" w:afterLines="50" w:after="156" w:line="320" w:lineRule="exact"/>
              <w:jc w:val="center"/>
              <w:rPr>
                <w:iCs/>
                <w:color w:val="000000" w:themeColor="text1"/>
                <w:sz w:val="20"/>
              </w:rPr>
            </w:pPr>
            <w:r w:rsidRPr="005E2A90">
              <w:rPr>
                <w:rFonts w:hint="eastAsia"/>
                <w:color w:val="000000" w:themeColor="text1"/>
                <w:sz w:val="20"/>
              </w:rPr>
              <w:t>A01</w:t>
            </w:r>
          </w:p>
        </w:tc>
        <w:tc>
          <w:tcPr>
            <w:tcW w:w="1843" w:type="dxa"/>
            <w:shd w:val="clear" w:color="auto" w:fill="auto"/>
            <w:vAlign w:val="center"/>
          </w:tcPr>
          <w:p w:rsidR="002013A1" w:rsidRPr="005E2A90" w:rsidRDefault="002013A1" w:rsidP="00163716">
            <w:pPr>
              <w:widowControl w:val="0"/>
              <w:adjustRightInd w:val="0"/>
              <w:snapToGrid w:val="0"/>
              <w:spacing w:beforeLines="50" w:before="156" w:afterLines="50" w:after="156" w:line="320" w:lineRule="exact"/>
              <w:rPr>
                <w:color w:val="000000" w:themeColor="text1"/>
                <w:sz w:val="20"/>
              </w:rPr>
            </w:pPr>
            <w:r w:rsidRPr="005E2A90">
              <w:rPr>
                <w:rFonts w:hint="eastAsia"/>
                <w:color w:val="000000" w:themeColor="text1"/>
                <w:sz w:val="20"/>
                <w:szCs w:val="20"/>
              </w:rPr>
              <w:t>学科领域知识图谱及新型教学资源建设研究</w:t>
            </w:r>
          </w:p>
        </w:tc>
        <w:tc>
          <w:tcPr>
            <w:tcW w:w="5749" w:type="dxa"/>
            <w:shd w:val="clear" w:color="auto" w:fill="auto"/>
            <w:vAlign w:val="center"/>
          </w:tcPr>
          <w:p w:rsidR="002013A1" w:rsidRPr="005E2A90" w:rsidRDefault="002013A1" w:rsidP="005E2A90">
            <w:pPr>
              <w:widowControl w:val="0"/>
              <w:adjustRightInd w:val="0"/>
              <w:snapToGrid w:val="0"/>
              <w:spacing w:beforeLines="50" w:before="156" w:afterLines="50" w:after="156" w:line="320" w:lineRule="exact"/>
              <w:ind w:firstLineChars="200" w:firstLine="400"/>
              <w:jc w:val="both"/>
              <w:rPr>
                <w:color w:val="000000" w:themeColor="text1"/>
                <w:sz w:val="20"/>
                <w:szCs w:val="20"/>
              </w:rPr>
            </w:pPr>
            <w:r w:rsidRPr="005E2A90">
              <w:rPr>
                <w:color w:val="000000" w:themeColor="text1"/>
                <w:sz w:val="20"/>
                <w:szCs w:val="20"/>
              </w:rPr>
              <w:t>为推进教学方法改革，探索新的教学资源建设路径和人才培养新模式，参研团队基于科大讯飞提供的语音</w:t>
            </w:r>
            <w:r w:rsidRPr="005E2A90">
              <w:rPr>
                <w:rFonts w:hint="eastAsia"/>
                <w:color w:val="000000" w:themeColor="text1"/>
                <w:sz w:val="20"/>
                <w:szCs w:val="20"/>
              </w:rPr>
              <w:t>识别</w:t>
            </w:r>
            <w:r w:rsidRPr="005E2A90">
              <w:rPr>
                <w:color w:val="000000" w:themeColor="text1"/>
                <w:sz w:val="20"/>
                <w:szCs w:val="20"/>
              </w:rPr>
              <w:t>、知识图谱、虚拟教师等技术</w:t>
            </w:r>
            <w:r w:rsidRPr="005E2A90">
              <w:rPr>
                <w:rFonts w:hint="eastAsia"/>
                <w:color w:val="000000" w:themeColor="text1"/>
                <w:sz w:val="20"/>
                <w:szCs w:val="20"/>
              </w:rPr>
              <w:t>和工具</w:t>
            </w:r>
            <w:r w:rsidRPr="005E2A90">
              <w:rPr>
                <w:color w:val="000000" w:themeColor="text1"/>
                <w:sz w:val="20"/>
                <w:szCs w:val="20"/>
              </w:rPr>
              <w:t>，</w:t>
            </w:r>
            <w:r w:rsidRPr="005E2A90">
              <w:rPr>
                <w:rFonts w:hint="eastAsia"/>
                <w:color w:val="000000" w:themeColor="text1"/>
                <w:sz w:val="20"/>
                <w:szCs w:val="20"/>
              </w:rPr>
              <w:t>开展重点学科领域教学资源和新型教材的研究，</w:t>
            </w:r>
            <w:r w:rsidRPr="005E2A90">
              <w:rPr>
                <w:color w:val="000000" w:themeColor="text1"/>
                <w:sz w:val="20"/>
                <w:szCs w:val="20"/>
              </w:rPr>
              <w:t>完成</w:t>
            </w:r>
            <w:r w:rsidRPr="005E2A90">
              <w:rPr>
                <w:rFonts w:hint="eastAsia"/>
                <w:color w:val="000000" w:themeColor="text1"/>
                <w:sz w:val="20"/>
                <w:szCs w:val="20"/>
              </w:rPr>
              <w:t>至少</w:t>
            </w:r>
            <w:r w:rsidRPr="005E2A90">
              <w:rPr>
                <w:color w:val="000000" w:themeColor="text1"/>
                <w:sz w:val="20"/>
                <w:szCs w:val="20"/>
              </w:rPr>
              <w:t>一门课程的知识图谱</w:t>
            </w:r>
            <w:r w:rsidRPr="005E2A90">
              <w:rPr>
                <w:rFonts w:hint="eastAsia"/>
                <w:color w:val="000000" w:themeColor="text1"/>
                <w:sz w:val="20"/>
                <w:szCs w:val="20"/>
              </w:rPr>
              <w:t>构建</w:t>
            </w:r>
            <w:r w:rsidRPr="005E2A90">
              <w:rPr>
                <w:color w:val="000000" w:themeColor="text1"/>
                <w:sz w:val="20"/>
                <w:szCs w:val="20"/>
              </w:rPr>
              <w:t>和配套教学资源建设</w:t>
            </w:r>
            <w:r w:rsidRPr="005E2A90">
              <w:rPr>
                <w:rFonts w:hint="eastAsia"/>
                <w:color w:val="000000" w:themeColor="text1"/>
                <w:sz w:val="20"/>
                <w:szCs w:val="20"/>
              </w:rPr>
              <w:t>。</w:t>
            </w:r>
            <w:r w:rsidRPr="005E2A90" w:rsidDel="009F7DC6">
              <w:rPr>
                <w:color w:val="000000" w:themeColor="text1"/>
                <w:sz w:val="20"/>
                <w:szCs w:val="20"/>
              </w:rPr>
              <w:t xml:space="preserve"> </w:t>
            </w:r>
          </w:p>
        </w:tc>
      </w:tr>
      <w:tr w:rsidR="002013A1" w:rsidRPr="00CE2331" w:rsidTr="005E2A90">
        <w:trPr>
          <w:trHeight w:val="1692"/>
          <w:jc w:val="center"/>
        </w:trPr>
        <w:tc>
          <w:tcPr>
            <w:tcW w:w="1129" w:type="dxa"/>
            <w:shd w:val="clear" w:color="auto" w:fill="auto"/>
            <w:vAlign w:val="center"/>
          </w:tcPr>
          <w:p w:rsidR="002013A1" w:rsidRPr="00CE2331" w:rsidRDefault="002013A1" w:rsidP="00163716">
            <w:pPr>
              <w:widowControl w:val="0"/>
              <w:adjustRightInd w:val="0"/>
              <w:snapToGrid w:val="0"/>
              <w:spacing w:beforeLines="50" w:before="156" w:afterLines="50" w:after="156" w:line="320" w:lineRule="exact"/>
              <w:jc w:val="center"/>
              <w:rPr>
                <w:color w:val="000000" w:themeColor="text1"/>
                <w:sz w:val="20"/>
              </w:rPr>
            </w:pPr>
            <w:r>
              <w:rPr>
                <w:rFonts w:hint="eastAsia"/>
                <w:color w:val="000000" w:themeColor="text1"/>
                <w:sz w:val="20"/>
              </w:rPr>
              <w:lastRenderedPageBreak/>
              <w:t>A</w:t>
            </w:r>
            <w:r>
              <w:rPr>
                <w:color w:val="000000" w:themeColor="text1"/>
                <w:sz w:val="20"/>
              </w:rPr>
              <w:t>02</w:t>
            </w:r>
          </w:p>
        </w:tc>
        <w:tc>
          <w:tcPr>
            <w:tcW w:w="1843" w:type="dxa"/>
            <w:shd w:val="clear" w:color="auto" w:fill="auto"/>
            <w:vAlign w:val="center"/>
          </w:tcPr>
          <w:p w:rsidR="002013A1" w:rsidRPr="00CB081D" w:rsidRDefault="002013A1" w:rsidP="00163716">
            <w:pPr>
              <w:widowControl w:val="0"/>
              <w:adjustRightInd w:val="0"/>
              <w:snapToGrid w:val="0"/>
              <w:spacing w:beforeLines="50" w:before="156" w:afterLines="50" w:after="156" w:line="320" w:lineRule="exact"/>
              <w:rPr>
                <w:color w:val="000000" w:themeColor="text1"/>
                <w:sz w:val="20"/>
                <w:szCs w:val="20"/>
              </w:rPr>
            </w:pPr>
            <w:r>
              <w:rPr>
                <w:rFonts w:hint="eastAsia"/>
                <w:color w:val="000000" w:themeColor="text1"/>
                <w:sz w:val="20"/>
                <w:szCs w:val="20"/>
              </w:rPr>
              <w:t>智慧教学应用模式研究</w:t>
            </w:r>
          </w:p>
        </w:tc>
        <w:tc>
          <w:tcPr>
            <w:tcW w:w="5749" w:type="dxa"/>
            <w:shd w:val="clear" w:color="auto" w:fill="auto"/>
            <w:vAlign w:val="center"/>
          </w:tcPr>
          <w:p w:rsidR="002013A1" w:rsidRDefault="002013A1" w:rsidP="005E2A90">
            <w:pPr>
              <w:widowControl w:val="0"/>
              <w:adjustRightInd w:val="0"/>
              <w:snapToGrid w:val="0"/>
              <w:spacing w:beforeLines="50" w:before="156" w:afterLines="50" w:after="156" w:line="320" w:lineRule="exact"/>
              <w:ind w:firstLineChars="200" w:firstLine="400"/>
              <w:jc w:val="both"/>
              <w:rPr>
                <w:color w:val="000000" w:themeColor="text1"/>
                <w:sz w:val="20"/>
                <w:szCs w:val="20"/>
              </w:rPr>
            </w:pPr>
            <w:r>
              <w:rPr>
                <w:rFonts w:hint="eastAsia"/>
                <w:color w:val="000000" w:themeColor="text1"/>
                <w:sz w:val="20"/>
                <w:szCs w:val="20"/>
              </w:rPr>
              <w:t>深入探索人工智能、大数据、云计算等新技术教学应用，打造网络化、沉浸式、智能化的新模式，</w:t>
            </w:r>
            <w:r w:rsidRPr="00A41A1B">
              <w:rPr>
                <w:rFonts w:hint="eastAsia"/>
                <w:sz w:val="20"/>
                <w:szCs w:val="20"/>
              </w:rPr>
              <w:t>加快建设以数字化为支撑的高质量教育体系，</w:t>
            </w:r>
            <w:r>
              <w:rPr>
                <w:rFonts w:hint="eastAsia"/>
                <w:color w:val="000000" w:themeColor="text1"/>
                <w:sz w:val="20"/>
                <w:szCs w:val="20"/>
              </w:rPr>
              <w:t>并形成可复制、可推广的应用成效及成果。研究内容可以</w:t>
            </w:r>
            <w:r w:rsidRPr="00682E01">
              <w:rPr>
                <w:rFonts w:hint="eastAsia"/>
                <w:color w:val="000000" w:themeColor="text1"/>
                <w:sz w:val="20"/>
                <w:szCs w:val="20"/>
              </w:rPr>
              <w:t>包括但不限于：基于教学场所的</w:t>
            </w:r>
            <w:r>
              <w:rPr>
                <w:rFonts w:hint="eastAsia"/>
                <w:color w:val="000000" w:themeColor="text1"/>
                <w:sz w:val="20"/>
                <w:szCs w:val="20"/>
              </w:rPr>
              <w:t>智能化</w:t>
            </w:r>
            <w:r w:rsidR="00B348CD">
              <w:rPr>
                <w:rFonts w:hint="eastAsia"/>
                <w:color w:val="000000" w:themeColor="text1"/>
                <w:sz w:val="20"/>
                <w:szCs w:val="20"/>
              </w:rPr>
              <w:t>升级改造，探索课堂教学质量提升路径；基于科大讯飞智慧</w:t>
            </w:r>
            <w:r w:rsidRPr="00682E01">
              <w:rPr>
                <w:rFonts w:hint="eastAsia"/>
                <w:color w:val="000000" w:themeColor="text1"/>
                <w:sz w:val="20"/>
                <w:szCs w:val="20"/>
              </w:rPr>
              <w:t>教学平台，进行线上线下相结合的教学模式构建</w:t>
            </w:r>
            <w:r>
              <w:rPr>
                <w:rFonts w:hint="eastAsia"/>
                <w:color w:val="000000" w:themeColor="text1"/>
                <w:sz w:val="20"/>
                <w:szCs w:val="20"/>
              </w:rPr>
              <w:t>，打造教育OMO模式</w:t>
            </w:r>
            <w:r w:rsidRPr="00682E01">
              <w:rPr>
                <w:rFonts w:hint="eastAsia"/>
                <w:color w:val="000000" w:themeColor="text1"/>
                <w:sz w:val="20"/>
                <w:szCs w:val="20"/>
              </w:rPr>
              <w:t>；依托先进的语音技术、评测技术等，以教促学，提高学习效率</w:t>
            </w:r>
            <w:r>
              <w:rPr>
                <w:rFonts w:hint="eastAsia"/>
                <w:color w:val="000000" w:themeColor="text1"/>
                <w:sz w:val="20"/>
                <w:szCs w:val="20"/>
              </w:rPr>
              <w:t>，探索“在线学习”、“自主学习”新模式</w:t>
            </w:r>
            <w:r w:rsidRPr="00682E01">
              <w:rPr>
                <w:rFonts w:hint="eastAsia"/>
                <w:color w:val="000000" w:themeColor="text1"/>
                <w:sz w:val="20"/>
                <w:szCs w:val="20"/>
              </w:rPr>
              <w:t>；以智能评测技术和大数据平台为载体，</w:t>
            </w:r>
            <w:r>
              <w:rPr>
                <w:rFonts w:hint="eastAsia"/>
                <w:color w:val="000000" w:themeColor="text1"/>
                <w:sz w:val="20"/>
                <w:szCs w:val="20"/>
              </w:rPr>
              <w:t>拓宽评价维度，实施信息技术支持的教育评价改革，为课程改革提供量化参考依据，推进院校在智慧考试、智能评阅及教学评价方面进行创新等。</w:t>
            </w:r>
          </w:p>
          <w:p w:rsidR="002013A1" w:rsidRPr="008D69BA" w:rsidRDefault="002013A1" w:rsidP="005E2A90">
            <w:pPr>
              <w:widowControl w:val="0"/>
              <w:adjustRightInd w:val="0"/>
              <w:snapToGrid w:val="0"/>
              <w:spacing w:beforeLines="50" w:before="156" w:afterLines="50" w:after="156" w:line="320" w:lineRule="exact"/>
              <w:ind w:firstLineChars="200" w:firstLine="400"/>
              <w:jc w:val="both"/>
              <w:rPr>
                <w:color w:val="000000" w:themeColor="text1"/>
                <w:sz w:val="20"/>
                <w:szCs w:val="20"/>
              </w:rPr>
            </w:pPr>
            <w:r>
              <w:rPr>
                <w:rFonts w:hint="eastAsia"/>
                <w:sz w:val="20"/>
              </w:rPr>
              <w:t>参研团队</w:t>
            </w:r>
            <w:r w:rsidRPr="00CC604C">
              <w:rPr>
                <w:rFonts w:hint="eastAsia"/>
                <w:sz w:val="20"/>
              </w:rPr>
              <w:t>基于</w:t>
            </w:r>
            <w:r>
              <w:rPr>
                <w:rFonts w:hint="eastAsia"/>
                <w:sz w:val="20"/>
              </w:rPr>
              <w:t>数字化教育体系构建的要求和特点</w:t>
            </w:r>
            <w:r w:rsidRPr="00CC604C">
              <w:rPr>
                <w:rFonts w:hint="eastAsia"/>
                <w:sz w:val="20"/>
              </w:rPr>
              <w:t>，</w:t>
            </w:r>
            <w:r>
              <w:rPr>
                <w:rFonts w:hint="eastAsia"/>
                <w:sz w:val="20"/>
              </w:rPr>
              <w:t>结合科大讯飞产品服务以及学校自身优势，任选上述的一个或多个研究方向，提出现代信息技术与教育教学深度融合推进深化教学改革方案和具体执行计划。</w:t>
            </w:r>
          </w:p>
        </w:tc>
      </w:tr>
      <w:tr w:rsidR="002013A1" w:rsidRPr="00CE2331" w:rsidTr="005E2A90">
        <w:trPr>
          <w:trHeight w:val="1996"/>
          <w:jc w:val="center"/>
        </w:trPr>
        <w:tc>
          <w:tcPr>
            <w:tcW w:w="1129" w:type="dxa"/>
            <w:shd w:val="clear" w:color="auto" w:fill="auto"/>
            <w:vAlign w:val="center"/>
          </w:tcPr>
          <w:p w:rsidR="002013A1" w:rsidRDefault="002013A1" w:rsidP="00163716">
            <w:pPr>
              <w:widowControl w:val="0"/>
              <w:adjustRightInd w:val="0"/>
              <w:snapToGrid w:val="0"/>
              <w:spacing w:beforeLines="50" w:before="156" w:afterLines="50" w:after="156" w:line="320" w:lineRule="exact"/>
              <w:jc w:val="center"/>
              <w:rPr>
                <w:color w:val="000000" w:themeColor="text1"/>
                <w:sz w:val="20"/>
              </w:rPr>
            </w:pPr>
            <w:r>
              <w:rPr>
                <w:rFonts w:hint="eastAsia"/>
                <w:color w:val="000000" w:themeColor="text1"/>
                <w:sz w:val="20"/>
              </w:rPr>
              <w:t>A</w:t>
            </w:r>
            <w:r>
              <w:rPr>
                <w:color w:val="000000" w:themeColor="text1"/>
                <w:sz w:val="20"/>
              </w:rPr>
              <w:t>03</w:t>
            </w:r>
          </w:p>
        </w:tc>
        <w:tc>
          <w:tcPr>
            <w:tcW w:w="1843" w:type="dxa"/>
            <w:shd w:val="clear" w:color="auto" w:fill="auto"/>
            <w:vAlign w:val="center"/>
          </w:tcPr>
          <w:p w:rsidR="002013A1" w:rsidRPr="0093467B" w:rsidRDefault="002013A1" w:rsidP="00163716">
            <w:pPr>
              <w:widowControl w:val="0"/>
              <w:adjustRightInd w:val="0"/>
              <w:snapToGrid w:val="0"/>
              <w:spacing w:beforeLines="50" w:before="156" w:afterLines="50" w:after="156" w:line="320" w:lineRule="exact"/>
              <w:rPr>
                <w:color w:val="000000" w:themeColor="text1"/>
                <w:sz w:val="20"/>
                <w:szCs w:val="20"/>
              </w:rPr>
            </w:pPr>
            <w:r>
              <w:rPr>
                <w:rFonts w:hint="eastAsia"/>
                <w:color w:val="000000" w:themeColor="text1"/>
                <w:sz w:val="20"/>
                <w:szCs w:val="20"/>
              </w:rPr>
              <w:t>教育教学评价研究</w:t>
            </w:r>
          </w:p>
        </w:tc>
        <w:tc>
          <w:tcPr>
            <w:tcW w:w="5749" w:type="dxa"/>
            <w:shd w:val="clear" w:color="auto" w:fill="auto"/>
            <w:vAlign w:val="center"/>
          </w:tcPr>
          <w:p w:rsidR="002013A1" w:rsidRPr="0093467B" w:rsidRDefault="002013A1" w:rsidP="005E2A90">
            <w:pPr>
              <w:widowControl w:val="0"/>
              <w:adjustRightInd w:val="0"/>
              <w:snapToGrid w:val="0"/>
              <w:spacing w:beforeLines="50" w:before="156" w:afterLines="50" w:after="156" w:line="320" w:lineRule="exact"/>
              <w:ind w:firstLineChars="200" w:firstLine="400"/>
              <w:jc w:val="both"/>
              <w:rPr>
                <w:color w:val="000000" w:themeColor="text1"/>
                <w:sz w:val="20"/>
                <w:szCs w:val="20"/>
              </w:rPr>
            </w:pPr>
            <w:r>
              <w:rPr>
                <w:rFonts w:hint="eastAsia"/>
                <w:color w:val="000000" w:themeColor="text1"/>
                <w:sz w:val="20"/>
                <w:szCs w:val="20"/>
              </w:rPr>
              <w:t>为持续深化新时代教育评价改革，</w:t>
            </w:r>
            <w:r w:rsidRPr="00FF01FC">
              <w:rPr>
                <w:rFonts w:hint="eastAsia"/>
                <w:color w:val="000000" w:themeColor="text1"/>
                <w:sz w:val="20"/>
                <w:szCs w:val="20"/>
              </w:rPr>
              <w:t>探索建立</w:t>
            </w:r>
            <w:r>
              <w:rPr>
                <w:rFonts w:hint="eastAsia"/>
                <w:color w:val="000000" w:themeColor="text1"/>
                <w:sz w:val="20"/>
                <w:szCs w:val="20"/>
              </w:rPr>
              <w:t>人工智能技术赋能下的</w:t>
            </w:r>
            <w:r w:rsidRPr="00FF01FC">
              <w:rPr>
                <w:rFonts w:hint="eastAsia"/>
                <w:color w:val="000000" w:themeColor="text1"/>
                <w:sz w:val="20"/>
                <w:szCs w:val="20"/>
              </w:rPr>
              <w:t>教育评价体系，</w:t>
            </w:r>
            <w:r w:rsidRPr="0093467B">
              <w:rPr>
                <w:rFonts w:hint="eastAsia"/>
                <w:color w:val="000000" w:themeColor="text1"/>
                <w:sz w:val="20"/>
                <w:szCs w:val="20"/>
              </w:rPr>
              <w:t>参研团队结合学校特色、学科建设情况及教学教研需求，</w:t>
            </w:r>
            <w:r>
              <w:rPr>
                <w:rFonts w:hint="eastAsia"/>
                <w:color w:val="000000" w:themeColor="text1"/>
                <w:sz w:val="20"/>
                <w:szCs w:val="20"/>
              </w:rPr>
              <w:t>展开教育教学评价研究。研究内容</w:t>
            </w:r>
            <w:r w:rsidR="00B348CD">
              <w:rPr>
                <w:rFonts w:hint="eastAsia"/>
                <w:color w:val="000000" w:themeColor="text1"/>
                <w:sz w:val="20"/>
                <w:szCs w:val="20"/>
              </w:rPr>
              <w:t>可以包括但不限于：基于科大讯飞课程评价系统、考试系统及智慧教学</w:t>
            </w:r>
            <w:r>
              <w:rPr>
                <w:rFonts w:hint="eastAsia"/>
                <w:color w:val="000000" w:themeColor="text1"/>
                <w:sz w:val="20"/>
                <w:szCs w:val="20"/>
              </w:rPr>
              <w:t>平台等，强化形成性评价和全过程评价，并形成改革方案和具体执行计划；基于</w:t>
            </w:r>
            <w:r w:rsidRPr="00C62EE3">
              <w:rPr>
                <w:rFonts w:hint="eastAsia"/>
                <w:color w:val="000000" w:themeColor="text1"/>
                <w:sz w:val="20"/>
                <w:szCs w:val="20"/>
              </w:rPr>
              <w:t>教学数据、管理数据</w:t>
            </w:r>
            <w:r>
              <w:rPr>
                <w:rFonts w:hint="eastAsia"/>
                <w:color w:val="000000" w:themeColor="text1"/>
                <w:sz w:val="20"/>
                <w:szCs w:val="20"/>
              </w:rPr>
              <w:t>的收集</w:t>
            </w:r>
            <w:r w:rsidRPr="00C62EE3">
              <w:rPr>
                <w:rFonts w:hint="eastAsia"/>
                <w:color w:val="000000" w:themeColor="text1"/>
                <w:sz w:val="20"/>
                <w:szCs w:val="20"/>
              </w:rPr>
              <w:t>，</w:t>
            </w:r>
            <w:r w:rsidRPr="0093467B">
              <w:rPr>
                <w:rFonts w:hint="eastAsia"/>
                <w:color w:val="000000" w:themeColor="text1"/>
                <w:sz w:val="20"/>
                <w:szCs w:val="20"/>
              </w:rPr>
              <w:t>生成</w:t>
            </w:r>
            <w:r>
              <w:rPr>
                <w:rFonts w:hint="eastAsia"/>
                <w:color w:val="000000" w:themeColor="text1"/>
                <w:sz w:val="20"/>
                <w:szCs w:val="20"/>
              </w:rPr>
              <w:t>数据驱动</w:t>
            </w:r>
            <w:r w:rsidRPr="0093467B">
              <w:rPr>
                <w:rFonts w:hint="eastAsia"/>
                <w:color w:val="000000" w:themeColor="text1"/>
                <w:sz w:val="20"/>
                <w:szCs w:val="20"/>
              </w:rPr>
              <w:t>的教育质量监测模型，</w:t>
            </w:r>
            <w:r>
              <w:rPr>
                <w:rFonts w:hint="eastAsia"/>
                <w:color w:val="000000" w:themeColor="text1"/>
                <w:sz w:val="20"/>
                <w:szCs w:val="20"/>
              </w:rPr>
              <w:t>并提供模型和指标的对应报告；利用科大讯飞提供的课堂录播工具和互动教学工具，进行基于图像识别的课堂教学质量评价研究，实现教师教学类型画像、教学预警、教学报告及反馈等。</w:t>
            </w:r>
          </w:p>
        </w:tc>
      </w:tr>
      <w:tr w:rsidR="002013A1" w:rsidRPr="00CE2331" w:rsidTr="005E2A90">
        <w:trPr>
          <w:trHeight w:val="1996"/>
          <w:jc w:val="center"/>
        </w:trPr>
        <w:tc>
          <w:tcPr>
            <w:tcW w:w="1129" w:type="dxa"/>
            <w:shd w:val="clear" w:color="auto" w:fill="auto"/>
            <w:vAlign w:val="center"/>
          </w:tcPr>
          <w:p w:rsidR="002013A1" w:rsidRDefault="002013A1" w:rsidP="00163716">
            <w:pPr>
              <w:widowControl w:val="0"/>
              <w:adjustRightInd w:val="0"/>
              <w:snapToGrid w:val="0"/>
              <w:spacing w:beforeLines="50" w:before="156" w:afterLines="50" w:after="156" w:line="320" w:lineRule="exact"/>
              <w:jc w:val="center"/>
              <w:rPr>
                <w:color w:val="000000" w:themeColor="text1"/>
                <w:sz w:val="20"/>
              </w:rPr>
            </w:pPr>
            <w:r>
              <w:rPr>
                <w:rFonts w:hint="eastAsia"/>
                <w:color w:val="000000" w:themeColor="text1"/>
                <w:sz w:val="20"/>
              </w:rPr>
              <w:t>A</w:t>
            </w:r>
            <w:r>
              <w:rPr>
                <w:color w:val="000000" w:themeColor="text1"/>
                <w:sz w:val="20"/>
              </w:rPr>
              <w:t>04</w:t>
            </w:r>
          </w:p>
        </w:tc>
        <w:tc>
          <w:tcPr>
            <w:tcW w:w="1843" w:type="dxa"/>
            <w:shd w:val="clear" w:color="auto" w:fill="auto"/>
            <w:vAlign w:val="center"/>
          </w:tcPr>
          <w:p w:rsidR="002013A1" w:rsidRDefault="002013A1" w:rsidP="00163716">
            <w:pPr>
              <w:widowControl w:val="0"/>
              <w:adjustRightInd w:val="0"/>
              <w:snapToGrid w:val="0"/>
              <w:spacing w:beforeLines="50" w:before="156" w:afterLines="50" w:after="156" w:line="320" w:lineRule="exact"/>
              <w:rPr>
                <w:color w:val="000000" w:themeColor="text1"/>
                <w:sz w:val="20"/>
                <w:szCs w:val="20"/>
              </w:rPr>
            </w:pPr>
            <w:r>
              <w:rPr>
                <w:rFonts w:hint="eastAsia"/>
                <w:color w:val="000000" w:themeColor="text1"/>
                <w:sz w:val="20"/>
                <w:szCs w:val="20"/>
              </w:rPr>
              <w:t>智慧校园相关数字技术应用与研究</w:t>
            </w:r>
          </w:p>
        </w:tc>
        <w:tc>
          <w:tcPr>
            <w:tcW w:w="5749" w:type="dxa"/>
            <w:shd w:val="clear" w:color="auto" w:fill="auto"/>
            <w:vAlign w:val="center"/>
          </w:tcPr>
          <w:p w:rsidR="002013A1" w:rsidRPr="007C5DAE" w:rsidRDefault="002013A1" w:rsidP="005E2A90">
            <w:pPr>
              <w:widowControl w:val="0"/>
              <w:adjustRightInd w:val="0"/>
              <w:snapToGrid w:val="0"/>
              <w:spacing w:beforeLines="50" w:before="156" w:afterLines="50" w:after="156" w:line="320" w:lineRule="exact"/>
              <w:ind w:firstLineChars="200" w:firstLine="400"/>
              <w:jc w:val="both"/>
              <w:rPr>
                <w:color w:val="000000" w:themeColor="text1"/>
                <w:sz w:val="20"/>
                <w:szCs w:val="20"/>
              </w:rPr>
            </w:pPr>
            <w:r w:rsidRPr="00C13D53">
              <w:rPr>
                <w:rFonts w:hint="eastAsia"/>
                <w:color w:val="000000" w:themeColor="text1"/>
                <w:sz w:val="20"/>
                <w:szCs w:val="20"/>
              </w:rPr>
              <w:t>为实现高校管理数字化转型，实现校园服务、管理及决策等方面降本增效，参研团队结合科大讯飞的语音识别、自然语言处理、图像处理、机器翻译、语音合成、互动虚拟人等多项</w:t>
            </w:r>
            <w:r w:rsidRPr="00C13D53">
              <w:rPr>
                <w:color w:val="000000" w:themeColor="text1"/>
                <w:sz w:val="20"/>
                <w:szCs w:val="20"/>
              </w:rPr>
              <w:t>AI核心技术，在智慧校园的智慧教学、智慧学习、教师评价、智慧管理、智慧服务等场景开展“知识大脑”和“数字教职工”的研究和应用实践。</w:t>
            </w:r>
          </w:p>
        </w:tc>
      </w:tr>
    </w:tbl>
    <w:p w:rsidR="002013A1" w:rsidRPr="00CE2331" w:rsidRDefault="002013A1" w:rsidP="002013A1">
      <w:pPr>
        <w:rPr>
          <w:color w:val="000000" w:themeColor="text1"/>
        </w:rPr>
      </w:pPr>
    </w:p>
    <w:p w:rsidR="002013A1" w:rsidRPr="00CE2331" w:rsidRDefault="002013A1" w:rsidP="00611730">
      <w:pPr>
        <w:pStyle w:val="2"/>
        <w:widowControl w:val="0"/>
        <w:numPr>
          <w:ilvl w:val="0"/>
          <w:numId w:val="0"/>
        </w:numPr>
        <w:adjustRightInd w:val="0"/>
        <w:snapToGrid w:val="0"/>
        <w:spacing w:beforeLines="0" w:line="500" w:lineRule="exact"/>
        <w:ind w:firstLineChars="200" w:firstLine="560"/>
        <w:contextualSpacing w:val="0"/>
        <w:jc w:val="both"/>
      </w:pPr>
      <w:r w:rsidRPr="00CE2331">
        <w:rPr>
          <w:rFonts w:hint="eastAsia"/>
        </w:rPr>
        <w:t>二、申报条件和要求</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sidRPr="00CE2331">
        <w:rPr>
          <w:rFonts w:hint="eastAsia"/>
          <w:color w:val="000000" w:themeColor="text1"/>
        </w:rPr>
        <w:t>1. 团队成员在选定的研究课题方向有较好的技术储备，包括与申报课题研究内容相关的研究成果、教材、论文、专利、获奖等。</w:t>
      </w:r>
    </w:p>
    <w:p w:rsidR="002013A1" w:rsidRPr="00821031" w:rsidRDefault="002013A1" w:rsidP="00611730">
      <w:pPr>
        <w:widowControl w:val="0"/>
        <w:adjustRightInd w:val="0"/>
        <w:snapToGrid w:val="0"/>
        <w:spacing w:line="500" w:lineRule="exact"/>
        <w:ind w:firstLineChars="200" w:firstLine="480"/>
        <w:jc w:val="both"/>
      </w:pPr>
      <w:r w:rsidRPr="00CE2331">
        <w:rPr>
          <w:rFonts w:hint="eastAsia"/>
          <w:color w:val="000000" w:themeColor="text1"/>
        </w:rPr>
        <w:t xml:space="preserve">2. </w:t>
      </w:r>
      <w:r>
        <w:rPr>
          <w:rFonts w:hint="eastAsia"/>
          <w:color w:val="000000" w:themeColor="text1"/>
        </w:rPr>
        <w:t>项目申请者须为相关学院、专业的负责人或副教授及以上职称。</w:t>
      </w:r>
      <w:r w:rsidRPr="00CE2331">
        <w:rPr>
          <w:rFonts w:hint="eastAsia"/>
          <w:color w:val="000000" w:themeColor="text1"/>
        </w:rPr>
        <w:t>团队组成合理，分工明确，数量不少于3</w:t>
      </w:r>
      <w:r>
        <w:rPr>
          <w:rFonts w:hint="eastAsia"/>
          <w:color w:val="000000" w:themeColor="text1"/>
        </w:rPr>
        <w:t>人</w:t>
      </w:r>
      <w:r w:rsidRPr="00821031">
        <w:rPr>
          <w:rFonts w:hint="eastAsia"/>
        </w:rPr>
        <w:t>。</w:t>
      </w:r>
    </w:p>
    <w:p w:rsidR="002013A1" w:rsidRDefault="002013A1" w:rsidP="00611730">
      <w:pPr>
        <w:widowControl w:val="0"/>
        <w:adjustRightInd w:val="0"/>
        <w:snapToGrid w:val="0"/>
        <w:spacing w:line="500" w:lineRule="exact"/>
        <w:ind w:firstLineChars="200" w:firstLine="480"/>
        <w:jc w:val="both"/>
        <w:rPr>
          <w:color w:val="000000" w:themeColor="text1"/>
        </w:rPr>
      </w:pPr>
      <w:r w:rsidRPr="00CE2331">
        <w:rPr>
          <w:rFonts w:hint="eastAsia"/>
          <w:color w:val="000000" w:themeColor="text1"/>
        </w:rPr>
        <w:lastRenderedPageBreak/>
        <w:t>3. 优先支持</w:t>
      </w:r>
      <w:r>
        <w:rPr>
          <w:rFonts w:hint="eastAsia"/>
          <w:color w:val="000000" w:themeColor="text1"/>
        </w:rPr>
        <w:t>有志于进行教学改革、教学模式创新，已进行过类似研究，或有初步研究计划的院校</w:t>
      </w:r>
      <w:r w:rsidRPr="00CE2331">
        <w:rPr>
          <w:rFonts w:hint="eastAsia"/>
          <w:color w:val="000000" w:themeColor="text1"/>
        </w:rPr>
        <w:t>。</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Pr>
          <w:color w:val="000000" w:themeColor="text1"/>
        </w:rPr>
        <w:t>4</w:t>
      </w:r>
      <w:r w:rsidRPr="00CE2331">
        <w:rPr>
          <w:rFonts w:hint="eastAsia"/>
          <w:color w:val="000000" w:themeColor="text1"/>
        </w:rPr>
        <w:t>. 优先支持研究内容有创造性、前瞻性和实用性，有商业化前景的课题。</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Pr>
          <w:color w:val="000000" w:themeColor="text1"/>
        </w:rPr>
        <w:t>5</w:t>
      </w:r>
      <w:r w:rsidRPr="00CE2331">
        <w:rPr>
          <w:rFonts w:hint="eastAsia"/>
          <w:color w:val="000000" w:themeColor="text1"/>
        </w:rPr>
        <w:t>. 优先支持有明确研究成果，成果有应用价值，可复制、可推广的课题，不支持纯理论研究。</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Pr>
          <w:color w:val="000000" w:themeColor="text1"/>
        </w:rPr>
        <w:t>6</w:t>
      </w:r>
      <w:r w:rsidRPr="00CE2331">
        <w:rPr>
          <w:rFonts w:hint="eastAsia"/>
          <w:color w:val="000000" w:themeColor="text1"/>
        </w:rPr>
        <w:t>. 优先支持研究方向明确，研究内容详实，研究方案完整可行的课题。</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Pr>
          <w:color w:val="000000" w:themeColor="text1"/>
        </w:rPr>
        <w:t>7</w:t>
      </w:r>
      <w:r w:rsidRPr="00CE2331">
        <w:rPr>
          <w:rFonts w:hint="eastAsia"/>
          <w:color w:val="000000" w:themeColor="text1"/>
        </w:rPr>
        <w:t>. 优先支持院校对所申报课题有资金、政策、人员和场地等条件支持的课题。</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Pr>
          <w:color w:val="000000" w:themeColor="text1"/>
        </w:rPr>
        <w:t>8</w:t>
      </w:r>
      <w:r w:rsidRPr="00CE2331">
        <w:rPr>
          <w:rFonts w:hint="eastAsia"/>
          <w:color w:val="000000" w:themeColor="text1"/>
        </w:rPr>
        <w:t>. 可支持多个院校成立联合课题组，完成较为复杂的研究课题的联合申报和研究。</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Pr>
          <w:color w:val="000000" w:themeColor="text1"/>
        </w:rPr>
        <w:t>9</w:t>
      </w:r>
      <w:r w:rsidRPr="00CE2331">
        <w:rPr>
          <w:rFonts w:hint="eastAsia"/>
          <w:color w:val="000000" w:themeColor="text1"/>
        </w:rPr>
        <w:t>.申请人应客观、真实地填写申请书，没有知识产权争议，遵守国家有关知识产权法规。在课题申请</w:t>
      </w:r>
      <w:r w:rsidRPr="00CE2331">
        <w:rPr>
          <w:color w:val="000000" w:themeColor="text1"/>
        </w:rPr>
        <w:t>书</w:t>
      </w:r>
      <w:r w:rsidRPr="00CE2331">
        <w:rPr>
          <w:rFonts w:hint="eastAsia"/>
          <w:color w:val="000000" w:themeColor="text1"/>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Pr>
          <w:rFonts w:hint="eastAsia"/>
          <w:color w:val="000000" w:themeColor="text1"/>
        </w:rPr>
        <w:t>1</w:t>
      </w:r>
      <w:r>
        <w:rPr>
          <w:color w:val="000000" w:themeColor="text1"/>
        </w:rPr>
        <w:t>0</w:t>
      </w:r>
      <w:r w:rsidRPr="00CE2331">
        <w:rPr>
          <w:rFonts w:hint="eastAsia"/>
          <w:color w:val="000000" w:themeColor="text1"/>
        </w:rPr>
        <w:t>.</w:t>
      </w:r>
      <w:r w:rsidRPr="00CE2331">
        <w:rPr>
          <w:color w:val="000000" w:themeColor="text1"/>
        </w:rPr>
        <w:t>资助课题获得的知识产权由</w:t>
      </w:r>
      <w:r w:rsidRPr="00CE2331">
        <w:rPr>
          <w:rFonts w:hint="eastAsia"/>
          <w:color w:val="000000" w:themeColor="text1"/>
        </w:rPr>
        <w:t>资助方</w:t>
      </w:r>
      <w:r w:rsidRPr="00CE2331">
        <w:rPr>
          <w:color w:val="000000" w:themeColor="text1"/>
        </w:rPr>
        <w:t>和</w:t>
      </w:r>
      <w:r w:rsidRPr="00CE2331">
        <w:rPr>
          <w:rFonts w:hint="eastAsia"/>
          <w:color w:val="000000" w:themeColor="text1"/>
        </w:rPr>
        <w:t>课题</w:t>
      </w:r>
      <w:r w:rsidRPr="00CE2331">
        <w:rPr>
          <w:color w:val="000000" w:themeColor="text1"/>
        </w:rPr>
        <w:t>承担单位共同所有</w:t>
      </w:r>
      <w:r w:rsidRPr="00CE2331">
        <w:rPr>
          <w:rFonts w:hint="eastAsia"/>
          <w:color w:val="000000" w:themeColor="text1"/>
        </w:rPr>
        <w:t>。</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Pr>
          <w:rFonts w:hint="eastAsia"/>
          <w:color w:val="000000" w:themeColor="text1"/>
        </w:rPr>
        <w:t>1</w:t>
      </w:r>
      <w:r>
        <w:rPr>
          <w:color w:val="000000" w:themeColor="text1"/>
        </w:rPr>
        <w:t>1</w:t>
      </w:r>
      <w:r w:rsidRPr="00CE2331">
        <w:rPr>
          <w:rFonts w:hint="eastAsia"/>
          <w:color w:val="000000" w:themeColor="text1"/>
        </w:rPr>
        <w:t>.课题组需具备可独立支配的课题研究基础软硬件条件。</w:t>
      </w:r>
      <w:r w:rsidRPr="00CE2331">
        <w:rPr>
          <w:color w:val="000000" w:themeColor="text1"/>
        </w:rPr>
        <w:t xml:space="preserve"> </w:t>
      </w:r>
    </w:p>
    <w:p w:rsidR="002013A1" w:rsidRPr="00CE2331" w:rsidRDefault="002013A1" w:rsidP="00611730">
      <w:pPr>
        <w:pStyle w:val="2"/>
        <w:widowControl w:val="0"/>
        <w:numPr>
          <w:ilvl w:val="0"/>
          <w:numId w:val="0"/>
        </w:numPr>
        <w:adjustRightInd w:val="0"/>
        <w:snapToGrid w:val="0"/>
        <w:spacing w:beforeLines="0" w:line="500" w:lineRule="exact"/>
        <w:ind w:firstLineChars="200" w:firstLine="560"/>
        <w:contextualSpacing w:val="0"/>
        <w:jc w:val="both"/>
      </w:pPr>
    </w:p>
    <w:p w:rsidR="002013A1" w:rsidRPr="00CE2331" w:rsidRDefault="002013A1" w:rsidP="00611730">
      <w:pPr>
        <w:pStyle w:val="2"/>
        <w:widowControl w:val="0"/>
        <w:numPr>
          <w:ilvl w:val="0"/>
          <w:numId w:val="0"/>
        </w:numPr>
        <w:adjustRightInd w:val="0"/>
        <w:snapToGrid w:val="0"/>
        <w:spacing w:beforeLines="0" w:line="500" w:lineRule="exact"/>
        <w:ind w:firstLineChars="200" w:firstLine="560"/>
        <w:contextualSpacing w:val="0"/>
        <w:jc w:val="both"/>
      </w:pPr>
      <w:r w:rsidRPr="00CE2331">
        <w:rPr>
          <w:rFonts w:hint="eastAsia"/>
        </w:rPr>
        <w:t>三、资源及服务</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sidRPr="00CE2331">
        <w:rPr>
          <w:rFonts w:hint="eastAsia"/>
          <w:color w:val="000000" w:themeColor="text1"/>
        </w:rPr>
        <w:t>针对入选合作院校，基金将提供完善的资源和服务体系，以保证院校顺利开展合作课题，并为院校在</w:t>
      </w:r>
      <w:r>
        <w:rPr>
          <w:rFonts w:hint="eastAsia"/>
          <w:color w:val="000000" w:themeColor="text1"/>
        </w:rPr>
        <w:t>人工智能技术运用</w:t>
      </w:r>
      <w:r w:rsidRPr="00CE2331">
        <w:rPr>
          <w:color w:val="000000" w:themeColor="text1"/>
        </w:rPr>
        <w:t>、</w:t>
      </w:r>
      <w:r w:rsidRPr="00CE2331">
        <w:rPr>
          <w:rFonts w:hint="eastAsia"/>
          <w:color w:val="000000" w:themeColor="text1"/>
        </w:rPr>
        <w:t>智慧</w:t>
      </w:r>
      <w:r w:rsidRPr="00CE2331">
        <w:rPr>
          <w:color w:val="000000" w:themeColor="text1"/>
        </w:rPr>
        <w:t>教学、</w:t>
      </w:r>
      <w:r>
        <w:rPr>
          <w:rFonts w:hint="eastAsia"/>
          <w:color w:val="000000" w:themeColor="text1"/>
        </w:rPr>
        <w:t>知识图谱构建、教学质量分析等</w:t>
      </w:r>
      <w:r w:rsidRPr="00CE2331">
        <w:rPr>
          <w:rFonts w:hint="eastAsia"/>
          <w:color w:val="000000" w:themeColor="text1"/>
        </w:rPr>
        <w:t>领域，以及本课题鼓励支持方向的科研、教学和人才培养提供长期有效的支持。</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sidRPr="00CE2331">
        <w:rPr>
          <w:rFonts w:hint="eastAsia"/>
          <w:color w:val="000000" w:themeColor="text1"/>
        </w:rPr>
        <w:t>1.“</w:t>
      </w:r>
      <w:r>
        <w:rPr>
          <w:rFonts w:hint="eastAsia"/>
          <w:color w:val="000000" w:themeColor="text1"/>
        </w:rPr>
        <w:t>科大讯飞智慧教学</w:t>
      </w:r>
      <w:r w:rsidRPr="00CE2331">
        <w:rPr>
          <w:rFonts w:hint="eastAsia"/>
          <w:color w:val="000000" w:themeColor="text1"/>
        </w:rPr>
        <w:t>创新专项”为每个立项课题提供对应的科研经费支持和</w:t>
      </w:r>
      <w:r>
        <w:rPr>
          <w:rFonts w:hint="eastAsia"/>
          <w:color w:val="000000" w:themeColor="text1"/>
        </w:rPr>
        <w:t>软硬件平台</w:t>
      </w:r>
      <w:r w:rsidRPr="00CE2331">
        <w:rPr>
          <w:rFonts w:hint="eastAsia"/>
          <w:color w:val="000000" w:themeColor="text1"/>
        </w:rPr>
        <w:t>支持，为申报团队提供创新项目选题指导，并根据需求开展服务校方等工作。</w:t>
      </w:r>
    </w:p>
    <w:p w:rsidR="002013A1" w:rsidRPr="00CE2331" w:rsidRDefault="002013A1" w:rsidP="00611730">
      <w:pPr>
        <w:widowControl w:val="0"/>
        <w:adjustRightInd w:val="0"/>
        <w:snapToGrid w:val="0"/>
        <w:spacing w:line="500" w:lineRule="exact"/>
        <w:ind w:firstLineChars="200" w:firstLine="480"/>
        <w:jc w:val="both"/>
        <w:rPr>
          <w:color w:val="000000" w:themeColor="text1"/>
        </w:rPr>
      </w:pPr>
      <w:r w:rsidRPr="00CE2331">
        <w:rPr>
          <w:rFonts w:hint="eastAsia"/>
          <w:color w:val="000000" w:themeColor="text1"/>
        </w:rPr>
        <w:t>2.项目发起单位将辅助、联合申报院校申报新的科研课题，提供项目咨询服务和技术支持，辅助科研成果的快速产品化及解决方案的包装。</w:t>
      </w:r>
    </w:p>
    <w:p w:rsidR="00611730" w:rsidRDefault="00611730" w:rsidP="00611730">
      <w:pPr>
        <w:spacing w:line="460" w:lineRule="exact"/>
        <w:jc w:val="center"/>
        <w:rPr>
          <w:b/>
          <w:color w:val="000000" w:themeColor="text1"/>
        </w:rPr>
      </w:pPr>
    </w:p>
    <w:p w:rsidR="00611730" w:rsidRDefault="00611730" w:rsidP="00611730">
      <w:pPr>
        <w:spacing w:line="460" w:lineRule="exact"/>
        <w:jc w:val="center"/>
        <w:rPr>
          <w:b/>
          <w:color w:val="000000" w:themeColor="text1"/>
        </w:rPr>
      </w:pPr>
    </w:p>
    <w:p w:rsidR="002013A1" w:rsidRPr="00CE2331" w:rsidRDefault="002013A1" w:rsidP="00250F05">
      <w:pPr>
        <w:widowControl w:val="0"/>
        <w:adjustRightInd w:val="0"/>
        <w:snapToGrid w:val="0"/>
        <w:spacing w:afterLines="50" w:after="156" w:line="460" w:lineRule="exact"/>
        <w:jc w:val="center"/>
        <w:rPr>
          <w:b/>
          <w:color w:val="000000" w:themeColor="text1"/>
        </w:rPr>
      </w:pPr>
      <w:r w:rsidRPr="00CE2331">
        <w:rPr>
          <w:rFonts w:hint="eastAsia"/>
          <w:b/>
          <w:color w:val="000000" w:themeColor="text1"/>
        </w:rPr>
        <w:lastRenderedPageBreak/>
        <w:t>表二 提供给课题研究的</w:t>
      </w:r>
      <w:r>
        <w:rPr>
          <w:rFonts w:hint="eastAsia"/>
          <w:b/>
          <w:color w:val="000000" w:themeColor="text1"/>
        </w:rPr>
        <w:t>软硬件服务</w:t>
      </w:r>
      <w:r w:rsidRPr="00CE2331">
        <w:rPr>
          <w:rFonts w:hint="eastAsia"/>
          <w:b/>
          <w:color w:val="000000" w:themeColor="text1"/>
        </w:rPr>
        <w:t>说明</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5953"/>
      </w:tblGrid>
      <w:tr w:rsidR="002013A1" w:rsidRPr="00CE2331" w:rsidTr="00163716">
        <w:trPr>
          <w:trHeight w:val="515"/>
        </w:trPr>
        <w:tc>
          <w:tcPr>
            <w:tcW w:w="1135" w:type="dxa"/>
            <w:shd w:val="clear" w:color="000000" w:fill="C0C0C0"/>
            <w:vAlign w:val="center"/>
          </w:tcPr>
          <w:p w:rsidR="002013A1" w:rsidRPr="00CE2331" w:rsidRDefault="00611730" w:rsidP="005E2A90">
            <w:pPr>
              <w:widowControl w:val="0"/>
              <w:adjustRightInd w:val="0"/>
              <w:snapToGrid w:val="0"/>
              <w:spacing w:beforeLines="50" w:before="156" w:afterLines="50" w:after="156" w:line="320" w:lineRule="exact"/>
              <w:jc w:val="center"/>
              <w:rPr>
                <w:b/>
                <w:color w:val="000000" w:themeColor="text1"/>
                <w:sz w:val="21"/>
                <w:szCs w:val="21"/>
              </w:rPr>
            </w:pPr>
            <w:r>
              <w:rPr>
                <w:rFonts w:hint="eastAsia"/>
                <w:b/>
                <w:color w:val="000000" w:themeColor="text1"/>
                <w:sz w:val="21"/>
                <w:szCs w:val="21"/>
              </w:rPr>
              <w:t>平台</w:t>
            </w:r>
            <w:r w:rsidR="002013A1" w:rsidRPr="00CE2331">
              <w:rPr>
                <w:rFonts w:hint="eastAsia"/>
                <w:b/>
                <w:color w:val="000000" w:themeColor="text1"/>
                <w:sz w:val="21"/>
                <w:szCs w:val="21"/>
              </w:rPr>
              <w:t>编号</w:t>
            </w:r>
          </w:p>
        </w:tc>
        <w:tc>
          <w:tcPr>
            <w:tcW w:w="1701" w:type="dxa"/>
            <w:shd w:val="clear" w:color="000000" w:fill="C0C0C0"/>
            <w:vAlign w:val="center"/>
          </w:tcPr>
          <w:p w:rsidR="002013A1" w:rsidRPr="00CE2331" w:rsidRDefault="002013A1" w:rsidP="005E2A90">
            <w:pPr>
              <w:widowControl w:val="0"/>
              <w:adjustRightInd w:val="0"/>
              <w:snapToGrid w:val="0"/>
              <w:spacing w:beforeLines="50" w:before="156" w:afterLines="50" w:after="156" w:line="320" w:lineRule="exact"/>
              <w:jc w:val="center"/>
              <w:rPr>
                <w:b/>
                <w:color w:val="000000" w:themeColor="text1"/>
                <w:sz w:val="21"/>
                <w:szCs w:val="21"/>
              </w:rPr>
            </w:pPr>
            <w:r>
              <w:rPr>
                <w:rFonts w:hint="eastAsia"/>
                <w:b/>
                <w:color w:val="000000" w:themeColor="text1"/>
                <w:sz w:val="21"/>
                <w:szCs w:val="21"/>
              </w:rPr>
              <w:t>软硬件服务</w:t>
            </w:r>
            <w:r w:rsidRPr="00CE2331">
              <w:rPr>
                <w:rFonts w:hint="eastAsia"/>
                <w:b/>
                <w:color w:val="000000" w:themeColor="text1"/>
                <w:sz w:val="21"/>
                <w:szCs w:val="21"/>
              </w:rPr>
              <w:t>名称</w:t>
            </w:r>
          </w:p>
        </w:tc>
        <w:tc>
          <w:tcPr>
            <w:tcW w:w="5953" w:type="dxa"/>
            <w:shd w:val="clear" w:color="000000" w:fill="C0C0C0"/>
            <w:vAlign w:val="center"/>
          </w:tcPr>
          <w:p w:rsidR="002013A1" w:rsidRPr="00CE2331" w:rsidRDefault="002013A1" w:rsidP="005E2A90">
            <w:pPr>
              <w:widowControl w:val="0"/>
              <w:adjustRightInd w:val="0"/>
              <w:snapToGrid w:val="0"/>
              <w:spacing w:beforeLines="50" w:before="156" w:afterLines="50" w:after="156" w:line="320" w:lineRule="exact"/>
              <w:jc w:val="center"/>
              <w:rPr>
                <w:b/>
                <w:color w:val="000000" w:themeColor="text1"/>
                <w:sz w:val="21"/>
                <w:szCs w:val="21"/>
              </w:rPr>
            </w:pPr>
            <w:r w:rsidRPr="00CE2331">
              <w:rPr>
                <w:rFonts w:hint="eastAsia"/>
                <w:b/>
                <w:color w:val="000000" w:themeColor="text1"/>
                <w:sz w:val="21"/>
                <w:szCs w:val="21"/>
              </w:rPr>
              <w:t>详细介绍</w:t>
            </w:r>
          </w:p>
        </w:tc>
      </w:tr>
      <w:tr w:rsidR="002013A1" w:rsidRPr="00CE2331" w:rsidTr="00163716">
        <w:trPr>
          <w:trHeight w:val="20"/>
        </w:trPr>
        <w:tc>
          <w:tcPr>
            <w:tcW w:w="1135" w:type="dxa"/>
            <w:shd w:val="clear" w:color="auto" w:fill="auto"/>
            <w:vAlign w:val="center"/>
          </w:tcPr>
          <w:p w:rsidR="002013A1" w:rsidRPr="00CE2331" w:rsidRDefault="002013A1" w:rsidP="005E2A90">
            <w:pPr>
              <w:widowControl w:val="0"/>
              <w:adjustRightInd w:val="0"/>
              <w:snapToGrid w:val="0"/>
              <w:spacing w:beforeLines="50" w:before="156" w:afterLines="50" w:after="156" w:line="320" w:lineRule="exact"/>
              <w:ind w:leftChars="-30" w:left="-72"/>
              <w:jc w:val="center"/>
              <w:rPr>
                <w:color w:val="000000" w:themeColor="text1"/>
                <w:sz w:val="20"/>
              </w:rPr>
            </w:pPr>
            <w:r w:rsidRPr="00CE2331">
              <w:rPr>
                <w:rFonts w:hint="eastAsia"/>
                <w:color w:val="000000" w:themeColor="text1"/>
                <w:sz w:val="20"/>
              </w:rPr>
              <w:t>B01</w:t>
            </w:r>
          </w:p>
        </w:tc>
        <w:tc>
          <w:tcPr>
            <w:tcW w:w="1701" w:type="dxa"/>
            <w:shd w:val="clear" w:color="auto" w:fill="auto"/>
            <w:vAlign w:val="center"/>
          </w:tcPr>
          <w:p w:rsidR="002013A1" w:rsidRPr="00CE2331" w:rsidRDefault="002013A1" w:rsidP="005E2A90">
            <w:pPr>
              <w:pStyle w:val="a5"/>
              <w:widowControl w:val="0"/>
              <w:adjustRightInd w:val="0"/>
              <w:snapToGrid w:val="0"/>
              <w:spacing w:beforeLines="50" w:before="156" w:afterLines="50" w:after="156" w:line="320" w:lineRule="exact"/>
              <w:ind w:leftChars="-30" w:left="-72" w:firstLineChars="0" w:firstLine="0"/>
              <w:contextualSpacing w:val="0"/>
              <w:jc w:val="left"/>
              <w:rPr>
                <w:rFonts w:ascii="宋体" w:hAnsi="宋体" w:cs="宋体"/>
                <w:sz w:val="20"/>
              </w:rPr>
            </w:pPr>
            <w:r>
              <w:rPr>
                <w:rFonts w:ascii="宋体" w:hAnsi="宋体" w:cs="宋体" w:hint="eastAsia"/>
                <w:sz w:val="20"/>
              </w:rPr>
              <w:t>F</w:t>
            </w:r>
            <w:r>
              <w:rPr>
                <w:rFonts w:ascii="宋体" w:hAnsi="宋体" w:cs="宋体"/>
                <w:sz w:val="20"/>
              </w:rPr>
              <w:t>iF口语训练系统</w:t>
            </w:r>
          </w:p>
        </w:tc>
        <w:tc>
          <w:tcPr>
            <w:tcW w:w="5953" w:type="dxa"/>
            <w:shd w:val="clear" w:color="auto" w:fill="auto"/>
            <w:vAlign w:val="center"/>
          </w:tcPr>
          <w:p w:rsidR="002013A1" w:rsidRPr="00CE2331" w:rsidRDefault="002013A1" w:rsidP="00163716">
            <w:pPr>
              <w:widowControl w:val="0"/>
              <w:shd w:val="clear" w:color="auto" w:fill="FFFFFF"/>
              <w:adjustRightInd w:val="0"/>
              <w:snapToGrid w:val="0"/>
              <w:spacing w:beforeLines="50" w:before="156" w:afterLines="50" w:after="156" w:line="320" w:lineRule="exact"/>
              <w:ind w:firstLineChars="200" w:firstLine="400"/>
              <w:rPr>
                <w:color w:val="000000" w:themeColor="text1"/>
                <w:sz w:val="20"/>
              </w:rPr>
            </w:pPr>
            <w:r>
              <w:rPr>
                <w:rFonts w:hint="eastAsia"/>
                <w:color w:val="000000" w:themeColor="text1"/>
                <w:sz w:val="20"/>
              </w:rPr>
              <w:t>F</w:t>
            </w:r>
            <w:r>
              <w:rPr>
                <w:color w:val="000000" w:themeColor="text1"/>
                <w:sz w:val="20"/>
              </w:rPr>
              <w:t>iF口语训练系统是基于科大讯飞核心智能语音技术，配套丰富的英语听说智能评测训练内容的教学与管理系统，可支持高校师生灵活开展英语教学活动。</w:t>
            </w:r>
          </w:p>
        </w:tc>
      </w:tr>
      <w:tr w:rsidR="002013A1" w:rsidRPr="00911481" w:rsidTr="00163716">
        <w:trPr>
          <w:trHeight w:val="20"/>
        </w:trPr>
        <w:tc>
          <w:tcPr>
            <w:tcW w:w="1135" w:type="dxa"/>
            <w:shd w:val="clear" w:color="auto" w:fill="auto"/>
            <w:vAlign w:val="center"/>
          </w:tcPr>
          <w:p w:rsidR="002013A1" w:rsidRDefault="002013A1" w:rsidP="005E2A90">
            <w:pPr>
              <w:widowControl w:val="0"/>
              <w:adjustRightInd w:val="0"/>
              <w:snapToGrid w:val="0"/>
              <w:spacing w:beforeLines="50" w:before="156" w:afterLines="50" w:after="156" w:line="320" w:lineRule="exact"/>
              <w:ind w:leftChars="-30" w:left="-72"/>
              <w:jc w:val="center"/>
              <w:rPr>
                <w:sz w:val="20"/>
              </w:rPr>
            </w:pPr>
            <w:r>
              <w:rPr>
                <w:rFonts w:hint="eastAsia"/>
                <w:sz w:val="20"/>
              </w:rPr>
              <w:t>B</w:t>
            </w:r>
            <w:r w:rsidRPr="00911481">
              <w:rPr>
                <w:rFonts w:hint="eastAsia"/>
                <w:sz w:val="20"/>
              </w:rPr>
              <w:t>0</w:t>
            </w:r>
            <w:r>
              <w:rPr>
                <w:sz w:val="20"/>
              </w:rPr>
              <w:t>2</w:t>
            </w:r>
          </w:p>
        </w:tc>
        <w:tc>
          <w:tcPr>
            <w:tcW w:w="1701" w:type="dxa"/>
            <w:shd w:val="clear" w:color="auto" w:fill="auto"/>
            <w:vAlign w:val="center"/>
          </w:tcPr>
          <w:p w:rsidR="002013A1" w:rsidRDefault="002013A1" w:rsidP="005E2A90">
            <w:pPr>
              <w:pStyle w:val="a5"/>
              <w:widowControl w:val="0"/>
              <w:adjustRightInd w:val="0"/>
              <w:snapToGrid w:val="0"/>
              <w:spacing w:beforeLines="50" w:before="156" w:afterLines="50" w:after="156" w:line="320" w:lineRule="exact"/>
              <w:ind w:leftChars="-30" w:left="-72" w:firstLineChars="0" w:firstLine="0"/>
              <w:contextualSpacing w:val="0"/>
              <w:jc w:val="left"/>
              <w:rPr>
                <w:rFonts w:ascii="宋体" w:hAnsi="宋体" w:cs="宋体"/>
                <w:color w:val="auto"/>
                <w:sz w:val="20"/>
              </w:rPr>
            </w:pPr>
            <w:r>
              <w:rPr>
                <w:rFonts w:ascii="宋体" w:hAnsi="宋体" w:cs="宋体"/>
                <w:color w:val="auto"/>
                <w:sz w:val="20"/>
              </w:rPr>
              <w:t>智慧考试整体解决方案</w:t>
            </w:r>
          </w:p>
        </w:tc>
        <w:tc>
          <w:tcPr>
            <w:tcW w:w="5953" w:type="dxa"/>
            <w:shd w:val="clear" w:color="auto" w:fill="auto"/>
            <w:vAlign w:val="center"/>
          </w:tcPr>
          <w:p w:rsidR="002013A1" w:rsidRPr="00274BA3" w:rsidRDefault="002013A1" w:rsidP="00163716">
            <w:pPr>
              <w:widowControl w:val="0"/>
              <w:adjustRightInd w:val="0"/>
              <w:snapToGrid w:val="0"/>
              <w:spacing w:beforeLines="50" w:before="156" w:afterLines="50" w:after="156" w:line="320" w:lineRule="exact"/>
              <w:ind w:firstLineChars="200" w:firstLine="400"/>
              <w:jc w:val="both"/>
              <w:rPr>
                <w:sz w:val="20"/>
              </w:rPr>
            </w:pPr>
            <w:r>
              <w:rPr>
                <w:sz w:val="20"/>
              </w:rPr>
              <w:t>智慧考试整体解决方案可满足高校线上和线下全场景考试需求，帮助高校解决试题资源建设、考务管理、抽题组卷、监考管理与追踪、在线阅卷与智能评阅、数字化留痕归档、成绩分析等考试全流程的组织管理与实施问题，助力高校建设校级考试中心。</w:t>
            </w:r>
          </w:p>
        </w:tc>
      </w:tr>
      <w:tr w:rsidR="002013A1" w:rsidRPr="00911481" w:rsidTr="00163716">
        <w:trPr>
          <w:trHeight w:val="20"/>
        </w:trPr>
        <w:tc>
          <w:tcPr>
            <w:tcW w:w="1135" w:type="dxa"/>
            <w:shd w:val="clear" w:color="auto" w:fill="auto"/>
            <w:vAlign w:val="center"/>
          </w:tcPr>
          <w:p w:rsidR="002013A1" w:rsidRDefault="002013A1" w:rsidP="005E2A90">
            <w:pPr>
              <w:widowControl w:val="0"/>
              <w:adjustRightInd w:val="0"/>
              <w:snapToGrid w:val="0"/>
              <w:spacing w:beforeLines="50" w:before="156" w:afterLines="50" w:after="156" w:line="320" w:lineRule="exact"/>
              <w:ind w:leftChars="-30" w:left="-72"/>
              <w:jc w:val="center"/>
              <w:rPr>
                <w:sz w:val="20"/>
              </w:rPr>
            </w:pPr>
            <w:r>
              <w:rPr>
                <w:rFonts w:hint="eastAsia"/>
                <w:sz w:val="20"/>
              </w:rPr>
              <w:t>B</w:t>
            </w:r>
            <w:r>
              <w:rPr>
                <w:sz w:val="20"/>
              </w:rPr>
              <w:t>03</w:t>
            </w:r>
          </w:p>
        </w:tc>
        <w:tc>
          <w:tcPr>
            <w:tcW w:w="1701" w:type="dxa"/>
            <w:shd w:val="clear" w:color="auto" w:fill="auto"/>
            <w:vAlign w:val="center"/>
          </w:tcPr>
          <w:p w:rsidR="002013A1" w:rsidRDefault="002013A1" w:rsidP="005E2A90">
            <w:pPr>
              <w:pStyle w:val="a5"/>
              <w:widowControl w:val="0"/>
              <w:adjustRightInd w:val="0"/>
              <w:snapToGrid w:val="0"/>
              <w:spacing w:beforeLines="50" w:before="156" w:afterLines="50" w:after="156" w:line="320" w:lineRule="exact"/>
              <w:ind w:leftChars="-30" w:left="-72" w:firstLineChars="0" w:firstLine="0"/>
              <w:contextualSpacing w:val="0"/>
              <w:jc w:val="left"/>
              <w:rPr>
                <w:rFonts w:ascii="宋体" w:hAnsi="宋体" w:cs="宋体"/>
                <w:color w:val="auto"/>
                <w:sz w:val="20"/>
              </w:rPr>
            </w:pPr>
            <w:r>
              <w:rPr>
                <w:rFonts w:ascii="宋体" w:hAnsi="宋体" w:cs="宋体" w:hint="eastAsia"/>
                <w:color w:val="auto"/>
                <w:sz w:val="20"/>
              </w:rPr>
              <w:t>讯飞AI课堂</w:t>
            </w:r>
          </w:p>
        </w:tc>
        <w:tc>
          <w:tcPr>
            <w:tcW w:w="5953" w:type="dxa"/>
            <w:shd w:val="clear" w:color="auto" w:fill="auto"/>
            <w:vAlign w:val="center"/>
          </w:tcPr>
          <w:p w:rsidR="002013A1" w:rsidRDefault="002013A1" w:rsidP="00163716">
            <w:pPr>
              <w:widowControl w:val="0"/>
              <w:shd w:val="clear" w:color="auto" w:fill="FFFFFF"/>
              <w:adjustRightInd w:val="0"/>
              <w:snapToGrid w:val="0"/>
              <w:spacing w:beforeLines="50" w:before="156" w:afterLines="50" w:after="156" w:line="320" w:lineRule="exact"/>
              <w:ind w:firstLineChars="200" w:firstLine="400"/>
              <w:rPr>
                <w:sz w:val="20"/>
              </w:rPr>
            </w:pPr>
            <w:r>
              <w:rPr>
                <w:rFonts w:hint="eastAsia"/>
                <w:sz w:val="20"/>
              </w:rPr>
              <w:t>讯飞AI课堂是讯飞为高校提供的软硬一体化智慧课堂教学解决方案。它借助科大讯飞智能语音和机器翻译等核心技术，能够常态化记录课堂教学的全过程与重难点；提供简洁易用的课堂互动工具，支持师生灵活开展各项教学活动；通过大数据技术，进行动态教学数据分析，助力教师教研及课堂教学内容优化。</w:t>
            </w:r>
          </w:p>
        </w:tc>
      </w:tr>
      <w:tr w:rsidR="002013A1" w:rsidRPr="00911481" w:rsidTr="00163716">
        <w:trPr>
          <w:trHeight w:val="20"/>
        </w:trPr>
        <w:tc>
          <w:tcPr>
            <w:tcW w:w="1135" w:type="dxa"/>
            <w:shd w:val="clear" w:color="auto" w:fill="auto"/>
            <w:vAlign w:val="center"/>
          </w:tcPr>
          <w:p w:rsidR="002013A1" w:rsidRDefault="002013A1" w:rsidP="005E2A90">
            <w:pPr>
              <w:widowControl w:val="0"/>
              <w:adjustRightInd w:val="0"/>
              <w:snapToGrid w:val="0"/>
              <w:spacing w:beforeLines="50" w:before="156" w:afterLines="50" w:after="156" w:line="320" w:lineRule="exact"/>
              <w:ind w:leftChars="-30" w:left="-72"/>
              <w:jc w:val="center"/>
              <w:rPr>
                <w:sz w:val="20"/>
              </w:rPr>
            </w:pPr>
            <w:r>
              <w:rPr>
                <w:rFonts w:hint="eastAsia"/>
                <w:sz w:val="20"/>
              </w:rPr>
              <w:t>B</w:t>
            </w:r>
            <w:r w:rsidRPr="00911481">
              <w:rPr>
                <w:rFonts w:hint="eastAsia"/>
                <w:sz w:val="20"/>
              </w:rPr>
              <w:t>0</w:t>
            </w:r>
            <w:r>
              <w:rPr>
                <w:sz w:val="20"/>
              </w:rPr>
              <w:t>4</w:t>
            </w:r>
          </w:p>
        </w:tc>
        <w:tc>
          <w:tcPr>
            <w:tcW w:w="1701" w:type="dxa"/>
            <w:shd w:val="clear" w:color="auto" w:fill="auto"/>
            <w:vAlign w:val="center"/>
          </w:tcPr>
          <w:p w:rsidR="002013A1" w:rsidRDefault="002013A1" w:rsidP="005E2A90">
            <w:pPr>
              <w:pStyle w:val="a5"/>
              <w:widowControl w:val="0"/>
              <w:adjustRightInd w:val="0"/>
              <w:snapToGrid w:val="0"/>
              <w:spacing w:beforeLines="50" w:before="156" w:afterLines="50" w:after="156" w:line="320" w:lineRule="exact"/>
              <w:ind w:leftChars="-30" w:left="-72" w:firstLineChars="0" w:firstLine="0"/>
              <w:contextualSpacing w:val="0"/>
              <w:jc w:val="left"/>
              <w:rPr>
                <w:rFonts w:ascii="宋体" w:hAnsi="宋体" w:cs="宋体"/>
                <w:color w:val="auto"/>
                <w:sz w:val="20"/>
              </w:rPr>
            </w:pPr>
            <w:r>
              <w:rPr>
                <w:rFonts w:ascii="宋体" w:hAnsi="宋体" w:cs="宋体" w:hint="eastAsia"/>
                <w:color w:val="auto"/>
                <w:sz w:val="20"/>
              </w:rPr>
              <w:t>教学质量管理系统</w:t>
            </w:r>
          </w:p>
        </w:tc>
        <w:tc>
          <w:tcPr>
            <w:tcW w:w="5953" w:type="dxa"/>
            <w:shd w:val="clear" w:color="auto" w:fill="auto"/>
            <w:vAlign w:val="center"/>
          </w:tcPr>
          <w:p w:rsidR="002013A1" w:rsidRDefault="002013A1" w:rsidP="00163716">
            <w:pPr>
              <w:widowControl w:val="0"/>
              <w:shd w:val="clear" w:color="auto" w:fill="FFFFFF"/>
              <w:adjustRightInd w:val="0"/>
              <w:snapToGrid w:val="0"/>
              <w:spacing w:beforeLines="50" w:before="156" w:afterLines="50" w:after="156" w:line="320" w:lineRule="exact"/>
              <w:ind w:firstLineChars="200" w:firstLine="400"/>
              <w:rPr>
                <w:sz w:val="20"/>
              </w:rPr>
            </w:pPr>
            <w:r>
              <w:rPr>
                <w:rFonts w:hint="eastAsia"/>
                <w:sz w:val="20"/>
              </w:rPr>
              <w:t>教学质量管理系统利用大数据分析与挖掘技术，通过采集课堂教学、在线教学</w:t>
            </w:r>
            <w:r w:rsidR="000B0A50">
              <w:rPr>
                <w:rFonts w:hint="eastAsia"/>
                <w:sz w:val="20"/>
              </w:rPr>
              <w:t>、考试评价等数据，可对教、学情况进行多维度分析</w:t>
            </w:r>
            <w:r>
              <w:rPr>
                <w:rFonts w:hint="eastAsia"/>
                <w:sz w:val="20"/>
              </w:rPr>
              <w:t>，并形成多种角色画像和周期性教学报告，</w:t>
            </w:r>
            <w:r w:rsidR="000B0A50">
              <w:rPr>
                <w:rFonts w:hint="eastAsia"/>
                <w:sz w:val="20"/>
              </w:rPr>
              <w:t>提供预警，</w:t>
            </w:r>
            <w:r>
              <w:rPr>
                <w:rFonts w:hint="eastAsia"/>
                <w:sz w:val="20"/>
              </w:rPr>
              <w:t>帮助高校实现数据价值的深度挖掘与应用，助力教学管理决策科学化及教学质量提升。</w:t>
            </w:r>
          </w:p>
        </w:tc>
      </w:tr>
      <w:tr w:rsidR="002013A1" w:rsidRPr="00911481" w:rsidTr="00163716">
        <w:trPr>
          <w:trHeight w:val="20"/>
        </w:trPr>
        <w:tc>
          <w:tcPr>
            <w:tcW w:w="1135" w:type="dxa"/>
            <w:shd w:val="clear" w:color="auto" w:fill="auto"/>
            <w:vAlign w:val="center"/>
          </w:tcPr>
          <w:p w:rsidR="002013A1" w:rsidRPr="00911481" w:rsidRDefault="002013A1" w:rsidP="005E2A90">
            <w:pPr>
              <w:widowControl w:val="0"/>
              <w:adjustRightInd w:val="0"/>
              <w:snapToGrid w:val="0"/>
              <w:spacing w:beforeLines="50" w:before="156" w:afterLines="50" w:after="156" w:line="320" w:lineRule="exact"/>
              <w:ind w:leftChars="-30" w:left="-72"/>
              <w:jc w:val="center"/>
              <w:rPr>
                <w:sz w:val="20"/>
              </w:rPr>
            </w:pPr>
            <w:r>
              <w:rPr>
                <w:rFonts w:hint="eastAsia"/>
                <w:sz w:val="20"/>
              </w:rPr>
              <w:t>B</w:t>
            </w:r>
            <w:r w:rsidRPr="00911481">
              <w:rPr>
                <w:sz w:val="20"/>
              </w:rPr>
              <w:t>0</w:t>
            </w:r>
            <w:r>
              <w:rPr>
                <w:sz w:val="20"/>
              </w:rPr>
              <w:t>5</w:t>
            </w:r>
          </w:p>
        </w:tc>
        <w:tc>
          <w:tcPr>
            <w:tcW w:w="1701" w:type="dxa"/>
            <w:shd w:val="clear" w:color="auto" w:fill="auto"/>
            <w:vAlign w:val="center"/>
          </w:tcPr>
          <w:p w:rsidR="002013A1" w:rsidRPr="00911481" w:rsidRDefault="002013A1" w:rsidP="005E2A90">
            <w:pPr>
              <w:pStyle w:val="a5"/>
              <w:widowControl w:val="0"/>
              <w:adjustRightInd w:val="0"/>
              <w:snapToGrid w:val="0"/>
              <w:spacing w:beforeLines="50" w:before="156" w:afterLines="50" w:after="156" w:line="320" w:lineRule="exact"/>
              <w:ind w:leftChars="-30" w:left="-72" w:firstLineChars="0" w:firstLine="0"/>
              <w:contextualSpacing w:val="0"/>
              <w:jc w:val="left"/>
              <w:rPr>
                <w:rFonts w:ascii="宋体" w:hAnsi="宋体" w:cs="宋体"/>
                <w:color w:val="auto"/>
                <w:sz w:val="20"/>
              </w:rPr>
            </w:pPr>
            <w:r>
              <w:rPr>
                <w:rFonts w:ascii="宋体" w:hAnsi="宋体" w:cs="宋体" w:hint="eastAsia"/>
                <w:color w:val="auto"/>
                <w:sz w:val="20"/>
              </w:rPr>
              <w:t>教学资源资产中心</w:t>
            </w:r>
          </w:p>
        </w:tc>
        <w:tc>
          <w:tcPr>
            <w:tcW w:w="5953" w:type="dxa"/>
            <w:shd w:val="clear" w:color="auto" w:fill="auto"/>
            <w:vAlign w:val="center"/>
          </w:tcPr>
          <w:p w:rsidR="002013A1" w:rsidRPr="00911481" w:rsidRDefault="002013A1" w:rsidP="00163716">
            <w:pPr>
              <w:pStyle w:val="a3"/>
              <w:widowControl w:val="0"/>
              <w:shd w:val="clear" w:color="auto" w:fill="FFFFFF"/>
              <w:adjustRightInd w:val="0"/>
              <w:snapToGrid w:val="0"/>
              <w:spacing w:beforeLines="50" w:before="156" w:beforeAutospacing="0" w:afterLines="50" w:after="156" w:afterAutospacing="0" w:line="320" w:lineRule="exact"/>
              <w:ind w:firstLineChars="200" w:firstLine="400"/>
              <w:rPr>
                <w:sz w:val="20"/>
                <w:szCs w:val="20"/>
              </w:rPr>
            </w:pPr>
            <w:r>
              <w:rPr>
                <w:rFonts w:hint="eastAsia"/>
                <w:sz w:val="20"/>
                <w:szCs w:val="20"/>
              </w:rPr>
              <w:t>教学资源资产中心是助力教学资源汇聚、处理、沉淀、开放服务管理的一体化平台。利用科大讯飞智能语音、大数据、知识图谱等核心技术，通过开放服务生态，完成对教学资源的多源管理与统一汇聚；借助语音识别、OCR和自然语言处理等核心技术，完成对资源的智能加工、检索与个性化推荐；帮助院校盘活教学资源，提升资源应用价值，助力教育教学改革。</w:t>
            </w:r>
          </w:p>
        </w:tc>
      </w:tr>
      <w:tr w:rsidR="002013A1" w:rsidRPr="00911481" w:rsidTr="00163716">
        <w:trPr>
          <w:trHeight w:val="20"/>
        </w:trPr>
        <w:tc>
          <w:tcPr>
            <w:tcW w:w="1135" w:type="dxa"/>
            <w:shd w:val="clear" w:color="auto" w:fill="auto"/>
            <w:vAlign w:val="center"/>
          </w:tcPr>
          <w:p w:rsidR="002013A1" w:rsidRDefault="002013A1" w:rsidP="005E2A90">
            <w:pPr>
              <w:widowControl w:val="0"/>
              <w:adjustRightInd w:val="0"/>
              <w:snapToGrid w:val="0"/>
              <w:spacing w:beforeLines="50" w:before="156" w:afterLines="50" w:after="156" w:line="320" w:lineRule="exact"/>
              <w:ind w:leftChars="-30" w:left="-72"/>
              <w:jc w:val="center"/>
              <w:rPr>
                <w:sz w:val="20"/>
              </w:rPr>
            </w:pPr>
            <w:r>
              <w:rPr>
                <w:rFonts w:hint="eastAsia"/>
                <w:sz w:val="20"/>
              </w:rPr>
              <w:t>B</w:t>
            </w:r>
            <w:r w:rsidRPr="00911481">
              <w:rPr>
                <w:rFonts w:hint="eastAsia"/>
                <w:sz w:val="20"/>
              </w:rPr>
              <w:t>0</w:t>
            </w:r>
            <w:r w:rsidR="000B0A50">
              <w:rPr>
                <w:sz w:val="20"/>
              </w:rPr>
              <w:t>6</w:t>
            </w:r>
          </w:p>
        </w:tc>
        <w:tc>
          <w:tcPr>
            <w:tcW w:w="1701" w:type="dxa"/>
            <w:shd w:val="clear" w:color="auto" w:fill="auto"/>
            <w:vAlign w:val="center"/>
          </w:tcPr>
          <w:p w:rsidR="002013A1" w:rsidRDefault="002013A1" w:rsidP="005E2A90">
            <w:pPr>
              <w:pStyle w:val="a5"/>
              <w:widowControl w:val="0"/>
              <w:adjustRightInd w:val="0"/>
              <w:snapToGrid w:val="0"/>
              <w:spacing w:beforeLines="50" w:before="156" w:afterLines="50" w:after="156" w:line="320" w:lineRule="exact"/>
              <w:ind w:leftChars="-30" w:left="-72" w:firstLineChars="0" w:firstLine="0"/>
              <w:contextualSpacing w:val="0"/>
              <w:jc w:val="left"/>
              <w:rPr>
                <w:rFonts w:ascii="宋体" w:hAnsi="宋体" w:cs="宋体"/>
                <w:color w:val="auto"/>
                <w:sz w:val="20"/>
              </w:rPr>
            </w:pPr>
            <w:r>
              <w:rPr>
                <w:rFonts w:ascii="宋体" w:hAnsi="宋体" w:cs="宋体" w:hint="eastAsia"/>
                <w:color w:val="auto"/>
                <w:sz w:val="20"/>
              </w:rPr>
              <w:t>智慧教学平台</w:t>
            </w:r>
          </w:p>
        </w:tc>
        <w:tc>
          <w:tcPr>
            <w:tcW w:w="5953" w:type="dxa"/>
            <w:shd w:val="clear" w:color="auto" w:fill="auto"/>
            <w:vAlign w:val="center"/>
          </w:tcPr>
          <w:p w:rsidR="002013A1" w:rsidRPr="00274BA3" w:rsidRDefault="002013A1" w:rsidP="00163716">
            <w:pPr>
              <w:pStyle w:val="a3"/>
              <w:widowControl w:val="0"/>
              <w:shd w:val="clear" w:color="auto" w:fill="FFFFFF"/>
              <w:adjustRightInd w:val="0"/>
              <w:snapToGrid w:val="0"/>
              <w:spacing w:beforeLines="50" w:before="156" w:beforeAutospacing="0" w:afterLines="50" w:after="156" w:afterAutospacing="0" w:line="320" w:lineRule="exact"/>
              <w:ind w:firstLineChars="200" w:firstLine="400"/>
              <w:rPr>
                <w:sz w:val="20"/>
                <w:szCs w:val="20"/>
              </w:rPr>
            </w:pPr>
            <w:r>
              <w:rPr>
                <w:rFonts w:hint="eastAsia"/>
                <w:sz w:val="20"/>
                <w:szCs w:val="20"/>
              </w:rPr>
              <w:t>智慧教学平台以多种智慧教学应用为依托，整合学校现有</w:t>
            </w:r>
            <w:r w:rsidR="000B0A50">
              <w:rPr>
                <w:rFonts w:hint="eastAsia"/>
                <w:sz w:val="20"/>
                <w:szCs w:val="20"/>
              </w:rPr>
              <w:t>讯飞</w:t>
            </w:r>
            <w:r>
              <w:rPr>
                <w:rFonts w:hint="eastAsia"/>
                <w:sz w:val="20"/>
                <w:szCs w:val="20"/>
              </w:rPr>
              <w:t>应用和资源，统一数据支撑和管理，实现教学场景全覆盖、教育信息全贯通，为学校打造统一、开放、个性化的教学平台。</w:t>
            </w:r>
          </w:p>
        </w:tc>
      </w:tr>
      <w:tr w:rsidR="002013A1" w:rsidRPr="00911481" w:rsidTr="00163716">
        <w:trPr>
          <w:trHeight w:val="20"/>
        </w:trPr>
        <w:tc>
          <w:tcPr>
            <w:tcW w:w="1135" w:type="dxa"/>
            <w:shd w:val="clear" w:color="auto" w:fill="auto"/>
            <w:vAlign w:val="center"/>
          </w:tcPr>
          <w:p w:rsidR="002013A1" w:rsidRDefault="002013A1" w:rsidP="005E2A90">
            <w:pPr>
              <w:widowControl w:val="0"/>
              <w:adjustRightInd w:val="0"/>
              <w:snapToGrid w:val="0"/>
              <w:spacing w:beforeLines="50" w:before="156" w:afterLines="50" w:after="156" w:line="320" w:lineRule="exact"/>
              <w:ind w:leftChars="-30" w:left="-72"/>
              <w:jc w:val="center"/>
              <w:rPr>
                <w:sz w:val="20"/>
              </w:rPr>
            </w:pPr>
            <w:r>
              <w:rPr>
                <w:rFonts w:hint="eastAsia"/>
                <w:sz w:val="20"/>
              </w:rPr>
              <w:t>B</w:t>
            </w:r>
            <w:r w:rsidR="000B0A50">
              <w:rPr>
                <w:sz w:val="20"/>
              </w:rPr>
              <w:t>07</w:t>
            </w:r>
          </w:p>
        </w:tc>
        <w:tc>
          <w:tcPr>
            <w:tcW w:w="1701" w:type="dxa"/>
            <w:shd w:val="clear" w:color="auto" w:fill="auto"/>
            <w:vAlign w:val="center"/>
          </w:tcPr>
          <w:p w:rsidR="002013A1" w:rsidRDefault="002013A1" w:rsidP="005E2A90">
            <w:pPr>
              <w:pStyle w:val="a5"/>
              <w:widowControl w:val="0"/>
              <w:adjustRightInd w:val="0"/>
              <w:snapToGrid w:val="0"/>
              <w:spacing w:beforeLines="50" w:before="156" w:afterLines="50" w:after="156" w:line="320" w:lineRule="exact"/>
              <w:ind w:leftChars="-30" w:left="-72" w:firstLineChars="0" w:firstLine="0"/>
              <w:contextualSpacing w:val="0"/>
              <w:jc w:val="left"/>
              <w:rPr>
                <w:rFonts w:ascii="宋体" w:hAnsi="宋体" w:cs="宋体"/>
                <w:color w:val="auto"/>
                <w:sz w:val="20"/>
              </w:rPr>
            </w:pPr>
            <w:r>
              <w:rPr>
                <w:rFonts w:ascii="宋体" w:hAnsi="宋体" w:cs="宋体" w:hint="eastAsia"/>
                <w:color w:val="auto"/>
                <w:sz w:val="20"/>
              </w:rPr>
              <w:t>AI能力平台</w:t>
            </w:r>
          </w:p>
        </w:tc>
        <w:tc>
          <w:tcPr>
            <w:tcW w:w="5953" w:type="dxa"/>
            <w:shd w:val="clear" w:color="auto" w:fill="auto"/>
            <w:vAlign w:val="center"/>
          </w:tcPr>
          <w:p w:rsidR="002013A1" w:rsidRDefault="002013A1" w:rsidP="00163716">
            <w:pPr>
              <w:pStyle w:val="a3"/>
              <w:widowControl w:val="0"/>
              <w:shd w:val="clear" w:color="auto" w:fill="FFFFFF"/>
              <w:adjustRightInd w:val="0"/>
              <w:snapToGrid w:val="0"/>
              <w:spacing w:beforeLines="50" w:before="156" w:beforeAutospacing="0" w:afterLines="50" w:after="156" w:afterAutospacing="0" w:line="320" w:lineRule="exact"/>
              <w:ind w:firstLineChars="200" w:firstLine="400"/>
              <w:rPr>
                <w:sz w:val="20"/>
                <w:szCs w:val="20"/>
              </w:rPr>
            </w:pPr>
            <w:r w:rsidRPr="00070BB6">
              <w:rPr>
                <w:sz w:val="20"/>
                <w:szCs w:val="20"/>
              </w:rPr>
              <w:t>AI能力平台是科大讯飞以语音交互技术为核心，推出的人工智能开放平台。为参研团队提供自然语言处理、图像处理、语音处理、OCR识别、机器翻译、虚拟人、知识图谱等核心技术，支持“云+端”全环境应用，促进高校将人工智能、大数据、云计算等新兴技术与课堂教学、学科建设等深度融合，探索人才培养新模式。</w:t>
            </w:r>
          </w:p>
        </w:tc>
      </w:tr>
    </w:tbl>
    <w:p w:rsidR="00611730" w:rsidRDefault="00611730" w:rsidP="00313FD9">
      <w:pPr>
        <w:pStyle w:val="2"/>
        <w:numPr>
          <w:ilvl w:val="0"/>
          <w:numId w:val="0"/>
        </w:numPr>
        <w:spacing w:beforeLines="0" w:line="500" w:lineRule="exact"/>
        <w:ind w:firstLineChars="200" w:firstLine="560"/>
      </w:pPr>
    </w:p>
    <w:p w:rsidR="00062580" w:rsidRPr="00CE2331" w:rsidRDefault="00062580" w:rsidP="00250F05">
      <w:pPr>
        <w:pStyle w:val="2"/>
        <w:widowControl w:val="0"/>
        <w:numPr>
          <w:ilvl w:val="0"/>
          <w:numId w:val="0"/>
        </w:numPr>
        <w:snapToGrid w:val="0"/>
        <w:spacing w:beforeLines="0" w:line="500" w:lineRule="exact"/>
        <w:ind w:firstLineChars="200" w:firstLine="560"/>
        <w:contextualSpacing w:val="0"/>
        <w:jc w:val="both"/>
      </w:pPr>
      <w:r>
        <w:rPr>
          <w:rFonts w:hint="eastAsia"/>
        </w:rPr>
        <w:lastRenderedPageBreak/>
        <w:t>四</w:t>
      </w:r>
      <w:r w:rsidRPr="00CE2331">
        <w:rPr>
          <w:rFonts w:hint="eastAsia"/>
        </w:rPr>
        <w:t>、</w:t>
      </w:r>
      <w:r>
        <w:rPr>
          <w:rFonts w:hint="eastAsia"/>
        </w:rPr>
        <w:t>课题申报说明</w:t>
      </w:r>
    </w:p>
    <w:p w:rsidR="00062580" w:rsidRDefault="00062580" w:rsidP="00250F05">
      <w:pPr>
        <w:pStyle w:val="2"/>
        <w:widowControl w:val="0"/>
        <w:numPr>
          <w:ilvl w:val="0"/>
          <w:numId w:val="0"/>
        </w:numPr>
        <w:snapToGrid w:val="0"/>
        <w:spacing w:beforeLines="0" w:line="500" w:lineRule="exact"/>
        <w:ind w:firstLineChars="200" w:firstLine="480"/>
        <w:contextualSpacing w:val="0"/>
        <w:jc w:val="both"/>
        <w:rPr>
          <w:rFonts w:ascii="宋体" w:eastAsia="宋体" w:hAnsi="宋体"/>
          <w:b w:val="0"/>
          <w:bCs w:val="0"/>
          <w:color w:val="auto"/>
          <w:sz w:val="24"/>
          <w:szCs w:val="24"/>
        </w:rPr>
      </w:pPr>
      <w:r>
        <w:rPr>
          <w:rFonts w:ascii="宋体" w:eastAsia="宋体" w:hAnsi="宋体" w:hint="eastAsia"/>
          <w:b w:val="0"/>
          <w:bCs w:val="0"/>
          <w:color w:val="auto"/>
          <w:sz w:val="24"/>
          <w:szCs w:val="24"/>
        </w:rPr>
        <w:t>1. 申请人须仔细阅读申请指南，按照指南详细填写申请书，填写不合要求的课题会按照格式不符合要求处理。</w:t>
      </w:r>
    </w:p>
    <w:p w:rsidR="00062580" w:rsidRDefault="00062580" w:rsidP="00250F05">
      <w:pPr>
        <w:pStyle w:val="2"/>
        <w:widowControl w:val="0"/>
        <w:numPr>
          <w:ilvl w:val="0"/>
          <w:numId w:val="0"/>
        </w:numPr>
        <w:snapToGrid w:val="0"/>
        <w:spacing w:beforeLines="0" w:line="500" w:lineRule="exact"/>
        <w:ind w:firstLineChars="200" w:firstLine="480"/>
        <w:contextualSpacing w:val="0"/>
        <w:jc w:val="both"/>
        <w:rPr>
          <w:rFonts w:ascii="宋体" w:eastAsia="宋体" w:hAnsi="宋体"/>
          <w:b w:val="0"/>
          <w:bCs w:val="0"/>
          <w:color w:val="auto"/>
          <w:sz w:val="24"/>
          <w:szCs w:val="24"/>
        </w:rPr>
      </w:pPr>
      <w:r>
        <w:rPr>
          <w:rFonts w:ascii="宋体" w:eastAsia="宋体" w:hAnsi="宋体" w:hint="eastAsia"/>
          <w:b w:val="0"/>
          <w:bCs w:val="0"/>
          <w:color w:val="auto"/>
          <w:sz w:val="24"/>
          <w:szCs w:val="24"/>
        </w:rPr>
        <w:t>2. 请各课题申请人按要求填写申请书（申请书中手机和邮箱必须填写），加盖学校公章及签字后扫描上传至：</w:t>
      </w:r>
      <w:r>
        <w:rPr>
          <w:rFonts w:eastAsia="宋体"/>
          <w:bCs w:val="0"/>
          <w:color w:val="auto"/>
          <w:sz w:val="24"/>
          <w:szCs w:val="24"/>
        </w:rPr>
        <w:t>http://cxjj.cutech.edu.cn</w:t>
      </w:r>
      <w:r>
        <w:rPr>
          <w:rFonts w:ascii="宋体" w:eastAsia="宋体" w:hAnsi="宋体" w:hint="eastAsia"/>
          <w:b w:val="0"/>
          <w:bCs w:val="0"/>
          <w:color w:val="auto"/>
          <w:sz w:val="24"/>
          <w:szCs w:val="24"/>
        </w:rPr>
        <w:t>；为方便评审，申请书扫描件请按以下命名规则命名：学校名称+申请人姓名。</w:t>
      </w:r>
    </w:p>
    <w:p w:rsidR="00062580" w:rsidRPr="007F0EE9" w:rsidRDefault="00062580" w:rsidP="00250F05">
      <w:pPr>
        <w:pStyle w:val="2"/>
        <w:widowControl w:val="0"/>
        <w:numPr>
          <w:ilvl w:val="0"/>
          <w:numId w:val="0"/>
        </w:numPr>
        <w:snapToGrid w:val="0"/>
        <w:spacing w:beforeLines="0" w:line="500" w:lineRule="exact"/>
        <w:ind w:firstLineChars="200" w:firstLine="480"/>
        <w:contextualSpacing w:val="0"/>
        <w:jc w:val="both"/>
        <w:rPr>
          <w:rFonts w:ascii="宋体" w:eastAsia="宋体" w:hAnsi="宋体"/>
          <w:b w:val="0"/>
          <w:bCs w:val="0"/>
          <w:color w:val="auto"/>
          <w:sz w:val="24"/>
          <w:szCs w:val="24"/>
        </w:rPr>
      </w:pPr>
      <w:r>
        <w:rPr>
          <w:rFonts w:ascii="宋体" w:eastAsia="宋体" w:hAnsi="宋体" w:hint="eastAsia"/>
          <w:b w:val="0"/>
          <w:bCs w:val="0"/>
          <w:color w:val="auto"/>
          <w:sz w:val="24"/>
          <w:szCs w:val="24"/>
        </w:rPr>
        <w:t>3. 申请截止时间为</w:t>
      </w:r>
      <w:r w:rsidRPr="007F0EE9">
        <w:rPr>
          <w:rFonts w:ascii="宋体" w:eastAsia="宋体" w:hAnsi="宋体" w:hint="eastAsia"/>
          <w:b w:val="0"/>
          <w:bCs w:val="0"/>
          <w:color w:val="auto"/>
          <w:sz w:val="24"/>
          <w:szCs w:val="24"/>
        </w:rPr>
        <w:t>2022年</w:t>
      </w:r>
      <w:r>
        <w:rPr>
          <w:rFonts w:ascii="宋体" w:eastAsia="宋体" w:hAnsi="宋体"/>
          <w:b w:val="0"/>
          <w:bCs w:val="0"/>
          <w:color w:val="auto"/>
          <w:sz w:val="24"/>
          <w:szCs w:val="24"/>
        </w:rPr>
        <w:t>11</w:t>
      </w:r>
      <w:r w:rsidRPr="007F0EE9">
        <w:rPr>
          <w:rFonts w:ascii="宋体" w:eastAsia="宋体" w:hAnsi="宋体" w:hint="eastAsia"/>
          <w:b w:val="0"/>
          <w:bCs w:val="0"/>
          <w:color w:val="auto"/>
          <w:sz w:val="24"/>
          <w:szCs w:val="24"/>
        </w:rPr>
        <w:t>月30日。</w:t>
      </w:r>
    </w:p>
    <w:p w:rsidR="00062580" w:rsidRDefault="00062580" w:rsidP="00250F05">
      <w:pPr>
        <w:pStyle w:val="2"/>
        <w:widowControl w:val="0"/>
        <w:numPr>
          <w:ilvl w:val="0"/>
          <w:numId w:val="0"/>
        </w:numPr>
        <w:snapToGrid w:val="0"/>
        <w:spacing w:beforeLines="0" w:line="500" w:lineRule="exact"/>
        <w:ind w:firstLineChars="200" w:firstLine="480"/>
        <w:contextualSpacing w:val="0"/>
        <w:jc w:val="both"/>
        <w:rPr>
          <w:rFonts w:ascii="宋体" w:eastAsia="宋体" w:hAnsi="宋体"/>
          <w:b w:val="0"/>
          <w:bCs w:val="0"/>
          <w:color w:val="auto"/>
          <w:sz w:val="24"/>
          <w:szCs w:val="24"/>
        </w:rPr>
      </w:pPr>
      <w:r>
        <w:rPr>
          <w:rFonts w:ascii="宋体" w:eastAsia="宋体" w:hAnsi="宋体" w:hint="eastAsia"/>
          <w:b w:val="0"/>
          <w:bCs w:val="0"/>
          <w:color w:val="auto"/>
          <w:sz w:val="24"/>
          <w:szCs w:val="24"/>
        </w:rPr>
        <w:t>4. 课题的计划执行时间为</w:t>
      </w:r>
      <w:r w:rsidRPr="007F0EE9">
        <w:rPr>
          <w:rFonts w:ascii="宋体" w:eastAsia="宋体" w:hAnsi="宋体" w:hint="eastAsia"/>
          <w:b w:val="0"/>
          <w:bCs w:val="0"/>
          <w:color w:val="auto"/>
          <w:sz w:val="24"/>
          <w:szCs w:val="24"/>
        </w:rPr>
        <w:t>202</w:t>
      </w:r>
      <w:r w:rsidR="00EA7D3B">
        <w:rPr>
          <w:rFonts w:ascii="宋体" w:eastAsia="宋体" w:hAnsi="宋体"/>
          <w:b w:val="0"/>
          <w:bCs w:val="0"/>
          <w:color w:val="auto"/>
          <w:sz w:val="24"/>
          <w:szCs w:val="24"/>
        </w:rPr>
        <w:t>3</w:t>
      </w:r>
      <w:r w:rsidRPr="007F0EE9">
        <w:rPr>
          <w:rFonts w:ascii="宋体" w:eastAsia="宋体" w:hAnsi="宋体" w:hint="eastAsia"/>
          <w:b w:val="0"/>
          <w:bCs w:val="0"/>
          <w:color w:val="auto"/>
          <w:sz w:val="24"/>
          <w:szCs w:val="24"/>
        </w:rPr>
        <w:t>年</w:t>
      </w:r>
      <w:r w:rsidR="005606F9">
        <w:rPr>
          <w:rFonts w:ascii="宋体" w:eastAsia="宋体" w:hAnsi="宋体"/>
          <w:b w:val="0"/>
          <w:bCs w:val="0"/>
          <w:color w:val="auto"/>
          <w:sz w:val="24"/>
          <w:szCs w:val="24"/>
        </w:rPr>
        <w:t>3</w:t>
      </w:r>
      <w:r w:rsidR="00065AA9">
        <w:rPr>
          <w:rFonts w:ascii="宋体" w:eastAsia="宋体" w:hAnsi="宋体"/>
          <w:b w:val="0"/>
          <w:bCs w:val="0"/>
          <w:color w:val="auto"/>
          <w:sz w:val="24"/>
          <w:szCs w:val="24"/>
        </w:rPr>
        <w:t>月</w:t>
      </w:r>
      <w:r w:rsidR="00065AA9">
        <w:rPr>
          <w:rFonts w:ascii="宋体" w:eastAsia="宋体" w:hAnsi="宋体" w:hint="eastAsia"/>
          <w:b w:val="0"/>
          <w:bCs w:val="0"/>
          <w:color w:val="auto"/>
          <w:sz w:val="24"/>
          <w:szCs w:val="24"/>
        </w:rPr>
        <w:t>1</w:t>
      </w:r>
      <w:r w:rsidR="002B333D">
        <w:rPr>
          <w:rFonts w:ascii="宋体" w:eastAsia="宋体" w:hAnsi="宋体" w:hint="eastAsia"/>
          <w:b w:val="0"/>
          <w:bCs w:val="0"/>
          <w:color w:val="auto"/>
          <w:sz w:val="24"/>
          <w:szCs w:val="24"/>
        </w:rPr>
        <w:t>日</w:t>
      </w:r>
      <w:r w:rsidRPr="007F0EE9">
        <w:rPr>
          <w:rFonts w:ascii="宋体" w:eastAsia="宋体" w:hAnsi="宋体" w:hint="eastAsia"/>
          <w:b w:val="0"/>
          <w:bCs w:val="0"/>
          <w:color w:val="auto"/>
          <w:sz w:val="24"/>
          <w:szCs w:val="24"/>
        </w:rPr>
        <w:t>～</w:t>
      </w:r>
      <w:r w:rsidR="00EA7D3B">
        <w:rPr>
          <w:rFonts w:ascii="宋体" w:eastAsia="宋体" w:hAnsi="宋体" w:hint="eastAsia"/>
          <w:b w:val="0"/>
          <w:bCs w:val="0"/>
          <w:color w:val="auto"/>
          <w:sz w:val="24"/>
          <w:szCs w:val="24"/>
        </w:rPr>
        <w:t>202</w:t>
      </w:r>
      <w:r w:rsidR="002B333D">
        <w:rPr>
          <w:rFonts w:ascii="宋体" w:eastAsia="宋体" w:hAnsi="宋体"/>
          <w:b w:val="0"/>
          <w:bCs w:val="0"/>
          <w:color w:val="auto"/>
          <w:sz w:val="24"/>
          <w:szCs w:val="24"/>
        </w:rPr>
        <w:t>4</w:t>
      </w:r>
      <w:r w:rsidRPr="007F0EE9">
        <w:rPr>
          <w:rFonts w:ascii="宋体" w:eastAsia="宋体" w:hAnsi="宋体" w:hint="eastAsia"/>
          <w:b w:val="0"/>
          <w:bCs w:val="0"/>
          <w:color w:val="auto"/>
          <w:sz w:val="24"/>
          <w:szCs w:val="24"/>
        </w:rPr>
        <w:t>年</w:t>
      </w:r>
      <w:r w:rsidR="005606F9">
        <w:rPr>
          <w:rFonts w:ascii="宋体" w:eastAsia="宋体" w:hAnsi="宋体"/>
          <w:b w:val="0"/>
          <w:bCs w:val="0"/>
          <w:color w:val="auto"/>
          <w:sz w:val="24"/>
          <w:szCs w:val="24"/>
        </w:rPr>
        <w:t>2</w:t>
      </w:r>
      <w:r w:rsidRPr="007F0EE9">
        <w:rPr>
          <w:rFonts w:ascii="宋体" w:eastAsia="宋体" w:hAnsi="宋体" w:hint="eastAsia"/>
          <w:b w:val="0"/>
          <w:bCs w:val="0"/>
          <w:color w:val="auto"/>
          <w:sz w:val="24"/>
          <w:szCs w:val="24"/>
        </w:rPr>
        <w:t>月</w:t>
      </w:r>
      <w:r w:rsidR="005606F9">
        <w:rPr>
          <w:rFonts w:ascii="宋体" w:eastAsia="宋体" w:hAnsi="宋体"/>
          <w:b w:val="0"/>
          <w:bCs w:val="0"/>
          <w:color w:val="auto"/>
          <w:sz w:val="24"/>
          <w:szCs w:val="24"/>
        </w:rPr>
        <w:t>29</w:t>
      </w:r>
      <w:r w:rsidRPr="007F0EE9">
        <w:rPr>
          <w:rFonts w:ascii="宋体" w:eastAsia="宋体" w:hAnsi="宋体" w:hint="eastAsia"/>
          <w:b w:val="0"/>
          <w:bCs w:val="0"/>
          <w:color w:val="auto"/>
          <w:sz w:val="24"/>
          <w:szCs w:val="24"/>
        </w:rPr>
        <w:t>日，</w:t>
      </w:r>
      <w:r>
        <w:rPr>
          <w:rFonts w:ascii="宋体" w:eastAsia="宋体" w:hAnsi="宋体" w:hint="eastAsia"/>
          <w:b w:val="0"/>
          <w:bCs w:val="0"/>
          <w:color w:val="auto"/>
          <w:sz w:val="24"/>
          <w:szCs w:val="24"/>
        </w:rPr>
        <w:t>可根据课题复杂程度适度延长执行周期，最长不超过两年。</w:t>
      </w:r>
    </w:p>
    <w:p w:rsidR="00611730" w:rsidRDefault="00062580" w:rsidP="00250F05">
      <w:pPr>
        <w:pStyle w:val="2"/>
        <w:widowControl w:val="0"/>
        <w:numPr>
          <w:ilvl w:val="0"/>
          <w:numId w:val="0"/>
        </w:numPr>
        <w:snapToGrid w:val="0"/>
        <w:spacing w:beforeLines="0" w:line="50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color w:val="auto"/>
          <w:sz w:val="24"/>
          <w:szCs w:val="24"/>
        </w:rPr>
        <w:t xml:space="preserve">5. </w:t>
      </w:r>
      <w:r w:rsidR="00611730" w:rsidRPr="000360DB">
        <w:rPr>
          <w:rFonts w:ascii="宋体" w:eastAsia="宋体" w:hAnsi="宋体" w:hint="eastAsia"/>
          <w:b w:val="0"/>
          <w:bCs w:val="0"/>
          <w:sz w:val="24"/>
          <w:szCs w:val="24"/>
        </w:rPr>
        <w:t>每位申报人限报一项课题。</w:t>
      </w:r>
    </w:p>
    <w:p w:rsidR="00062580" w:rsidRDefault="00611730" w:rsidP="00250F05">
      <w:pPr>
        <w:pStyle w:val="2"/>
        <w:widowControl w:val="0"/>
        <w:numPr>
          <w:ilvl w:val="0"/>
          <w:numId w:val="0"/>
        </w:numPr>
        <w:snapToGrid w:val="0"/>
        <w:spacing w:beforeLines="0" w:line="500" w:lineRule="exact"/>
        <w:ind w:firstLineChars="200" w:firstLine="480"/>
        <w:contextualSpacing w:val="0"/>
        <w:jc w:val="both"/>
        <w:rPr>
          <w:rFonts w:ascii="宋体" w:eastAsia="宋体" w:hAnsi="宋体"/>
          <w:b w:val="0"/>
          <w:bCs w:val="0"/>
          <w:color w:val="auto"/>
          <w:sz w:val="24"/>
          <w:szCs w:val="24"/>
        </w:rPr>
      </w:pPr>
      <w:r>
        <w:rPr>
          <w:rFonts w:ascii="宋体" w:eastAsia="宋体" w:hAnsi="宋体"/>
          <w:b w:val="0"/>
          <w:bCs w:val="0"/>
          <w:sz w:val="24"/>
          <w:szCs w:val="24"/>
        </w:rPr>
        <w:t xml:space="preserve">6. </w:t>
      </w:r>
      <w:r w:rsidR="00062580">
        <w:rPr>
          <w:rFonts w:ascii="宋体" w:eastAsia="宋体" w:hAnsi="宋体" w:hint="eastAsia"/>
          <w:b w:val="0"/>
          <w:bCs w:val="0"/>
          <w:color w:val="auto"/>
          <w:sz w:val="24"/>
          <w:szCs w:val="24"/>
        </w:rPr>
        <w:t>课题选题列表上的选题方向都不限定课题数量，但是如果存在内容重复的相似课题，专家组将根据课题组技术积累、课题方案、课题支撑条件等要素择优选择立项课题。</w:t>
      </w:r>
    </w:p>
    <w:p w:rsidR="00062580" w:rsidRDefault="00611730" w:rsidP="00250F05">
      <w:pPr>
        <w:pStyle w:val="2"/>
        <w:widowControl w:val="0"/>
        <w:numPr>
          <w:ilvl w:val="0"/>
          <w:numId w:val="0"/>
        </w:numPr>
        <w:snapToGrid w:val="0"/>
        <w:spacing w:beforeLines="0" w:line="500" w:lineRule="exact"/>
        <w:ind w:firstLineChars="200" w:firstLine="480"/>
        <w:contextualSpacing w:val="0"/>
        <w:jc w:val="both"/>
        <w:rPr>
          <w:rFonts w:ascii="宋体" w:eastAsia="宋体" w:hAnsi="宋体"/>
          <w:b w:val="0"/>
          <w:bCs w:val="0"/>
          <w:color w:val="auto"/>
          <w:sz w:val="24"/>
          <w:szCs w:val="24"/>
        </w:rPr>
      </w:pPr>
      <w:r>
        <w:rPr>
          <w:rFonts w:ascii="宋体" w:eastAsia="宋体" w:hAnsi="宋体"/>
          <w:b w:val="0"/>
          <w:bCs w:val="0"/>
          <w:color w:val="auto"/>
          <w:sz w:val="24"/>
          <w:szCs w:val="24"/>
        </w:rPr>
        <w:t>7</w:t>
      </w:r>
      <w:r w:rsidR="00062580">
        <w:rPr>
          <w:rFonts w:ascii="宋体" w:eastAsia="宋体" w:hAnsi="宋体" w:hint="eastAsia"/>
          <w:b w:val="0"/>
          <w:bCs w:val="0"/>
          <w:color w:val="auto"/>
          <w:sz w:val="24"/>
          <w:szCs w:val="24"/>
        </w:rPr>
        <w:t>. 如果以联合课题组的形式申请课题，需要列明不同学校单位的课题任务。</w:t>
      </w:r>
    </w:p>
    <w:p w:rsidR="00062580" w:rsidRDefault="00611730" w:rsidP="00250F05">
      <w:pPr>
        <w:pStyle w:val="2"/>
        <w:widowControl w:val="0"/>
        <w:numPr>
          <w:ilvl w:val="0"/>
          <w:numId w:val="0"/>
        </w:numPr>
        <w:snapToGrid w:val="0"/>
        <w:spacing w:beforeLines="0" w:line="500" w:lineRule="exact"/>
        <w:ind w:firstLineChars="200" w:firstLine="482"/>
        <w:contextualSpacing w:val="0"/>
        <w:jc w:val="both"/>
        <w:rPr>
          <w:rFonts w:ascii="宋体" w:eastAsia="宋体" w:hAnsi="宋体"/>
          <w:bCs w:val="0"/>
          <w:color w:val="auto"/>
          <w:sz w:val="24"/>
          <w:szCs w:val="24"/>
        </w:rPr>
      </w:pPr>
      <w:r>
        <w:rPr>
          <w:rFonts w:ascii="宋体" w:eastAsia="宋体" w:hAnsi="宋体"/>
          <w:bCs w:val="0"/>
          <w:color w:val="auto"/>
          <w:sz w:val="24"/>
          <w:szCs w:val="24"/>
        </w:rPr>
        <w:t>8</w:t>
      </w:r>
      <w:r w:rsidR="00062580">
        <w:rPr>
          <w:rFonts w:ascii="宋体" w:eastAsia="宋体" w:hAnsi="宋体" w:hint="eastAsia"/>
          <w:bCs w:val="0"/>
          <w:color w:val="auto"/>
          <w:sz w:val="24"/>
          <w:szCs w:val="24"/>
        </w:rPr>
        <w:t>. 课题申请人无需向支持企业额外购买配套设备或软件。</w:t>
      </w:r>
    </w:p>
    <w:p w:rsidR="00EA7D3B" w:rsidRPr="00EA7D3B" w:rsidRDefault="00EA7D3B" w:rsidP="00250F05">
      <w:pPr>
        <w:widowControl w:val="0"/>
        <w:snapToGrid w:val="0"/>
        <w:spacing w:line="500" w:lineRule="exact"/>
        <w:ind w:firstLineChars="200" w:firstLine="480"/>
        <w:jc w:val="both"/>
      </w:pPr>
    </w:p>
    <w:p w:rsidR="00EA7D3B" w:rsidRDefault="00EA7D3B" w:rsidP="00250F05">
      <w:pPr>
        <w:pStyle w:val="2"/>
        <w:widowControl w:val="0"/>
        <w:numPr>
          <w:ilvl w:val="0"/>
          <w:numId w:val="0"/>
        </w:numPr>
        <w:snapToGrid w:val="0"/>
        <w:spacing w:beforeLines="0" w:line="500" w:lineRule="exact"/>
        <w:ind w:firstLineChars="200" w:firstLine="560"/>
        <w:contextualSpacing w:val="0"/>
        <w:jc w:val="both"/>
        <w:rPr>
          <w:color w:val="auto"/>
        </w:rPr>
      </w:pPr>
      <w:r>
        <w:rPr>
          <w:rFonts w:hint="eastAsia"/>
          <w:color w:val="auto"/>
        </w:rPr>
        <w:t>五、联系人及联系方式</w:t>
      </w:r>
    </w:p>
    <w:p w:rsidR="00EA7D3B" w:rsidRDefault="00313FD9" w:rsidP="00475066">
      <w:pPr>
        <w:widowControl w:val="0"/>
        <w:snapToGrid w:val="0"/>
        <w:spacing w:line="500" w:lineRule="exact"/>
        <w:ind w:firstLineChars="200" w:firstLine="482"/>
        <w:jc w:val="both"/>
      </w:pPr>
      <w:r w:rsidRPr="00313FD9">
        <w:rPr>
          <w:rFonts w:hint="eastAsia"/>
          <w:b/>
        </w:rPr>
        <w:t>教育部高等学校科学研究发展中心</w:t>
      </w:r>
      <w:r w:rsidR="00EA7D3B">
        <w:rPr>
          <w:rFonts w:hint="eastAsia"/>
          <w:b/>
        </w:rPr>
        <w:t>联系人</w:t>
      </w:r>
      <w:r w:rsidR="00EA7D3B">
        <w:rPr>
          <w:rFonts w:hint="eastAsia"/>
        </w:rPr>
        <w:t>：</w:t>
      </w:r>
    </w:p>
    <w:p w:rsidR="00EA7D3B" w:rsidRDefault="00EA7D3B" w:rsidP="00475066">
      <w:pPr>
        <w:widowControl w:val="0"/>
        <w:snapToGrid w:val="0"/>
        <w:spacing w:line="500" w:lineRule="exact"/>
        <w:ind w:firstLineChars="200" w:firstLine="480"/>
        <w:jc w:val="both"/>
      </w:pPr>
      <w:r>
        <w:rPr>
          <w:rFonts w:hint="eastAsia"/>
        </w:rPr>
        <w:t xml:space="preserve">张  杰   </w:t>
      </w:r>
      <w:r w:rsidR="00250F05">
        <w:t xml:space="preserve"> </w:t>
      </w:r>
      <w:r>
        <w:rPr>
          <w:rFonts w:hint="eastAsia"/>
        </w:rPr>
        <w:t>电话：010-62514689</w:t>
      </w:r>
    </w:p>
    <w:p w:rsidR="00EA7D3B" w:rsidRPr="0099429B" w:rsidRDefault="00EA7D3B" w:rsidP="00475066">
      <w:pPr>
        <w:widowControl w:val="0"/>
        <w:snapToGrid w:val="0"/>
        <w:spacing w:line="500" w:lineRule="exact"/>
        <w:ind w:firstLineChars="200" w:firstLine="482"/>
        <w:jc w:val="both"/>
      </w:pPr>
      <w:r>
        <w:rPr>
          <w:rFonts w:hint="eastAsia"/>
          <w:b/>
        </w:rPr>
        <w:t>企业联系人：</w:t>
      </w:r>
    </w:p>
    <w:p w:rsidR="0089427A" w:rsidRDefault="0089427A" w:rsidP="00475066">
      <w:pPr>
        <w:widowControl w:val="0"/>
        <w:snapToGrid w:val="0"/>
        <w:spacing w:line="500" w:lineRule="exact"/>
        <w:ind w:firstLineChars="200" w:firstLine="480"/>
        <w:jc w:val="both"/>
        <w:rPr>
          <w:kern w:val="2"/>
        </w:rPr>
      </w:pPr>
      <w:r w:rsidRPr="001176D2">
        <w:rPr>
          <w:rFonts w:hint="eastAsia"/>
          <w:kern w:val="2"/>
        </w:rPr>
        <w:t>业务支持：</w:t>
      </w:r>
    </w:p>
    <w:p w:rsidR="0089427A" w:rsidRDefault="0089427A" w:rsidP="00475066">
      <w:pPr>
        <w:widowControl w:val="0"/>
        <w:snapToGrid w:val="0"/>
        <w:spacing w:line="500" w:lineRule="exact"/>
        <w:ind w:firstLineChars="200" w:firstLine="480"/>
        <w:jc w:val="both"/>
        <w:rPr>
          <w:kern w:val="2"/>
        </w:rPr>
      </w:pPr>
      <w:r>
        <w:rPr>
          <w:rFonts w:hint="eastAsia"/>
        </w:rPr>
        <w:t>姬润果</w:t>
      </w:r>
      <w:r w:rsidR="00852DBE">
        <w:rPr>
          <w:rFonts w:hint="eastAsia"/>
        </w:rPr>
        <w:t>（全国）</w:t>
      </w:r>
      <w:r w:rsidR="00852DBE">
        <w:t xml:space="preserve">     </w:t>
      </w:r>
      <w:r w:rsidRPr="001176D2">
        <w:rPr>
          <w:rFonts w:hint="eastAsia"/>
          <w:kern w:val="2"/>
        </w:rPr>
        <w:t>电话：</w:t>
      </w:r>
      <w:r w:rsidRPr="004B6D1E">
        <w:rPr>
          <w:kern w:val="2"/>
        </w:rPr>
        <w:t>010-83057669</w:t>
      </w:r>
      <w:r>
        <w:rPr>
          <w:kern w:val="2"/>
        </w:rPr>
        <w:t>；邮箱：</w:t>
      </w:r>
      <w:r>
        <w:rPr>
          <w:rFonts w:hint="eastAsia"/>
          <w:kern w:val="2"/>
        </w:rPr>
        <w:t>r</w:t>
      </w:r>
      <w:r>
        <w:rPr>
          <w:kern w:val="2"/>
        </w:rPr>
        <w:t>gji2@iflytek.com</w:t>
      </w:r>
    </w:p>
    <w:p w:rsidR="0089427A" w:rsidRDefault="0089427A" w:rsidP="00475066">
      <w:pPr>
        <w:spacing w:line="500" w:lineRule="exact"/>
        <w:ind w:firstLineChars="200" w:firstLine="480"/>
      </w:pPr>
      <w:r>
        <w:rPr>
          <w:rFonts w:hint="eastAsia"/>
        </w:rPr>
        <w:t>王珂（京津冀地区） 电话：</w:t>
      </w:r>
      <w:r>
        <w:rPr>
          <w:rFonts w:asciiTheme="majorEastAsia" w:eastAsiaTheme="majorEastAsia" w:hAnsiTheme="majorEastAsia" w:hint="eastAsia"/>
          <w:color w:val="333333"/>
          <w:szCs w:val="21"/>
          <w:shd w:val="clear" w:color="auto" w:fill="FFFFFF"/>
        </w:rPr>
        <w:t>13810033218</w:t>
      </w:r>
      <w:r w:rsidR="00D14D9F">
        <w:rPr>
          <w:rFonts w:asciiTheme="majorEastAsia" w:eastAsiaTheme="majorEastAsia" w:hAnsiTheme="majorEastAsia" w:hint="eastAsia"/>
          <w:color w:val="333333"/>
          <w:szCs w:val="21"/>
          <w:shd w:val="clear" w:color="auto" w:fill="FFFFFF"/>
        </w:rPr>
        <w:t>；邮箱：k</w:t>
      </w:r>
      <w:r w:rsidR="00D14D9F">
        <w:rPr>
          <w:rFonts w:asciiTheme="majorEastAsia" w:eastAsiaTheme="majorEastAsia" w:hAnsiTheme="majorEastAsia"/>
          <w:color w:val="333333"/>
          <w:szCs w:val="21"/>
          <w:shd w:val="clear" w:color="auto" w:fill="FFFFFF"/>
        </w:rPr>
        <w:t>ewang4@iflytek.com</w:t>
      </w:r>
    </w:p>
    <w:p w:rsidR="0089427A" w:rsidRPr="00411188" w:rsidRDefault="0089427A" w:rsidP="00475066">
      <w:pPr>
        <w:spacing w:line="500" w:lineRule="exact"/>
        <w:ind w:firstLineChars="200" w:firstLine="480"/>
        <w:rPr>
          <w:rFonts w:asciiTheme="majorEastAsia" w:eastAsiaTheme="majorEastAsia" w:hAnsiTheme="majorEastAsia"/>
          <w:color w:val="333333"/>
          <w:szCs w:val="21"/>
          <w:shd w:val="clear" w:color="auto" w:fill="FFFFFF"/>
        </w:rPr>
      </w:pPr>
      <w:r>
        <w:rPr>
          <w:rFonts w:asciiTheme="majorEastAsia" w:eastAsiaTheme="majorEastAsia" w:hAnsiTheme="majorEastAsia" w:hint="eastAsia"/>
          <w:color w:val="333333"/>
          <w:szCs w:val="21"/>
          <w:shd w:val="clear" w:color="auto" w:fill="FFFFFF"/>
        </w:rPr>
        <w:t>阮志刚（东北地区） 电话：13520114567</w:t>
      </w:r>
      <w:r w:rsidR="00D14D9F">
        <w:rPr>
          <w:rFonts w:asciiTheme="majorEastAsia" w:eastAsiaTheme="majorEastAsia" w:hAnsiTheme="majorEastAsia" w:hint="eastAsia"/>
          <w:color w:val="333333"/>
          <w:szCs w:val="21"/>
          <w:shd w:val="clear" w:color="auto" w:fill="FFFFFF"/>
        </w:rPr>
        <w:t>；邮箱：z</w:t>
      </w:r>
      <w:r w:rsidR="00D14D9F">
        <w:rPr>
          <w:rFonts w:asciiTheme="majorEastAsia" w:eastAsiaTheme="majorEastAsia" w:hAnsiTheme="majorEastAsia"/>
          <w:color w:val="333333"/>
          <w:szCs w:val="21"/>
          <w:shd w:val="clear" w:color="auto" w:fill="FFFFFF"/>
        </w:rPr>
        <w:t>gruan@iflytek.com</w:t>
      </w:r>
    </w:p>
    <w:p w:rsidR="0089427A" w:rsidRPr="00411188" w:rsidRDefault="0089427A" w:rsidP="00475066">
      <w:pPr>
        <w:widowControl w:val="0"/>
        <w:snapToGrid w:val="0"/>
        <w:spacing w:line="500" w:lineRule="exact"/>
        <w:ind w:firstLineChars="200" w:firstLine="480"/>
        <w:jc w:val="both"/>
        <w:rPr>
          <w:iCs/>
          <w:kern w:val="2"/>
        </w:rPr>
      </w:pPr>
      <w:r>
        <w:rPr>
          <w:rFonts w:hint="eastAsia"/>
          <w:iCs/>
          <w:kern w:val="2"/>
        </w:rPr>
        <w:t xml:space="preserve">宋红培（河南省） </w:t>
      </w:r>
      <w:r>
        <w:rPr>
          <w:iCs/>
          <w:kern w:val="2"/>
        </w:rPr>
        <w:t xml:space="preserve">  </w:t>
      </w:r>
      <w:r>
        <w:rPr>
          <w:rFonts w:hint="eastAsia"/>
          <w:iCs/>
          <w:kern w:val="2"/>
        </w:rPr>
        <w:t>电话：</w:t>
      </w:r>
      <w:r w:rsidRPr="00411188">
        <w:rPr>
          <w:iCs/>
          <w:kern w:val="2"/>
        </w:rPr>
        <w:t>18810257166</w:t>
      </w:r>
      <w:r w:rsidR="00D14D9F">
        <w:rPr>
          <w:iCs/>
          <w:kern w:val="2"/>
        </w:rPr>
        <w:t>；邮箱：</w:t>
      </w:r>
      <w:r w:rsidR="00D14D9F">
        <w:rPr>
          <w:rFonts w:hint="eastAsia"/>
          <w:iCs/>
          <w:kern w:val="2"/>
        </w:rPr>
        <w:t>h</w:t>
      </w:r>
      <w:r w:rsidR="00D14D9F">
        <w:rPr>
          <w:iCs/>
          <w:kern w:val="2"/>
        </w:rPr>
        <w:t>psong@iflytek.com</w:t>
      </w:r>
    </w:p>
    <w:p w:rsidR="0089427A" w:rsidRPr="001176D2" w:rsidRDefault="0089427A" w:rsidP="00475066">
      <w:pPr>
        <w:widowControl w:val="0"/>
        <w:snapToGrid w:val="0"/>
        <w:spacing w:line="500" w:lineRule="exact"/>
        <w:ind w:firstLineChars="200" w:firstLine="480"/>
        <w:jc w:val="both"/>
      </w:pPr>
      <w:r w:rsidRPr="001176D2">
        <w:rPr>
          <w:rFonts w:hint="eastAsia"/>
        </w:rPr>
        <w:t>技术支持：</w:t>
      </w:r>
    </w:p>
    <w:p w:rsidR="002A141C" w:rsidRPr="0089427A" w:rsidRDefault="0089427A" w:rsidP="00475066">
      <w:pPr>
        <w:widowControl w:val="0"/>
        <w:snapToGrid w:val="0"/>
        <w:spacing w:line="500" w:lineRule="exact"/>
        <w:ind w:firstLineChars="200" w:firstLine="480"/>
        <w:jc w:val="both"/>
        <w:rPr>
          <w:rFonts w:asciiTheme="majorEastAsia" w:eastAsiaTheme="majorEastAsia" w:hAnsiTheme="majorEastAsia"/>
          <w:sz w:val="32"/>
        </w:rPr>
      </w:pPr>
      <w:r>
        <w:rPr>
          <w:rFonts w:hint="eastAsia"/>
        </w:rPr>
        <w:t>张旭</w:t>
      </w:r>
      <w:r w:rsidRPr="001176D2">
        <w:rPr>
          <w:rFonts w:hint="eastAsia"/>
        </w:rPr>
        <w:t xml:space="preserve">   </w:t>
      </w:r>
      <w:r>
        <w:t xml:space="preserve">           </w:t>
      </w:r>
      <w:bookmarkStart w:id="0" w:name="_GoBack"/>
      <w:bookmarkEnd w:id="0"/>
      <w:r>
        <w:t xml:space="preserve"> </w:t>
      </w:r>
      <w:r w:rsidRPr="00647FA7">
        <w:rPr>
          <w:rFonts w:hint="eastAsia"/>
        </w:rPr>
        <w:t>电话：</w:t>
      </w:r>
      <w:r w:rsidRPr="0089427A">
        <w:rPr>
          <w:rFonts w:asciiTheme="majorEastAsia" w:eastAsiaTheme="majorEastAsia" w:hAnsiTheme="majorEastAsia"/>
          <w:color w:val="333333"/>
          <w:szCs w:val="21"/>
          <w:shd w:val="clear" w:color="auto" w:fill="FFFFFF"/>
        </w:rPr>
        <w:t>010-83057678</w:t>
      </w:r>
      <w:r>
        <w:rPr>
          <w:rFonts w:asciiTheme="majorEastAsia" w:eastAsiaTheme="majorEastAsia" w:hAnsiTheme="majorEastAsia" w:hint="eastAsia"/>
          <w:color w:val="333333"/>
          <w:szCs w:val="21"/>
          <w:shd w:val="clear" w:color="auto" w:fill="FFFFFF"/>
        </w:rPr>
        <w:t>；邮箱：x</w:t>
      </w:r>
      <w:r>
        <w:rPr>
          <w:rFonts w:asciiTheme="majorEastAsia" w:eastAsiaTheme="majorEastAsia" w:hAnsiTheme="majorEastAsia"/>
          <w:color w:val="333333"/>
          <w:szCs w:val="21"/>
          <w:shd w:val="clear" w:color="auto" w:fill="FFFFFF"/>
        </w:rPr>
        <w:t>uzhang13@iflytek.com</w:t>
      </w:r>
    </w:p>
    <w:sectPr w:rsidR="002A141C" w:rsidRPr="0089427A" w:rsidSect="00611730">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BBC" w:rsidRDefault="000C3BBC" w:rsidP="000B0A50">
      <w:r>
        <w:separator/>
      </w:r>
    </w:p>
  </w:endnote>
  <w:endnote w:type="continuationSeparator" w:id="0">
    <w:p w:rsidR="000C3BBC" w:rsidRDefault="000C3BBC" w:rsidP="000B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BBC" w:rsidRDefault="000C3BBC" w:rsidP="000B0A50">
      <w:r>
        <w:separator/>
      </w:r>
    </w:p>
  </w:footnote>
  <w:footnote w:type="continuationSeparator" w:id="0">
    <w:p w:rsidR="000C3BBC" w:rsidRDefault="000C3BBC" w:rsidP="000B0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A1"/>
    <w:rsid w:val="00062580"/>
    <w:rsid w:val="00065AA9"/>
    <w:rsid w:val="0007069F"/>
    <w:rsid w:val="000B0A50"/>
    <w:rsid w:val="000C3BBC"/>
    <w:rsid w:val="00105F64"/>
    <w:rsid w:val="00163716"/>
    <w:rsid w:val="002013A1"/>
    <w:rsid w:val="00223112"/>
    <w:rsid w:val="00250F05"/>
    <w:rsid w:val="002A141C"/>
    <w:rsid w:val="002A5A38"/>
    <w:rsid w:val="002B333D"/>
    <w:rsid w:val="002B7CF4"/>
    <w:rsid w:val="00313FD9"/>
    <w:rsid w:val="00417150"/>
    <w:rsid w:val="00475066"/>
    <w:rsid w:val="004B6D1E"/>
    <w:rsid w:val="004B7618"/>
    <w:rsid w:val="005606F9"/>
    <w:rsid w:val="00596F70"/>
    <w:rsid w:val="005E2A90"/>
    <w:rsid w:val="00611730"/>
    <w:rsid w:val="007A6C88"/>
    <w:rsid w:val="00852DBE"/>
    <w:rsid w:val="0089427A"/>
    <w:rsid w:val="008B008F"/>
    <w:rsid w:val="00B348CD"/>
    <w:rsid w:val="00B80507"/>
    <w:rsid w:val="00BF2A5B"/>
    <w:rsid w:val="00D14D9F"/>
    <w:rsid w:val="00DC3653"/>
    <w:rsid w:val="00E06117"/>
    <w:rsid w:val="00EA4F11"/>
    <w:rsid w:val="00EA7D3B"/>
    <w:rsid w:val="00F97FE5"/>
    <w:rsid w:val="00FD0C62"/>
    <w:rsid w:val="00FD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A3414"/>
  <w15:chartTrackingRefBased/>
  <w15:docId w15:val="{94EFA675-45CC-497C-93CA-055D1E7A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3A1"/>
    <w:rPr>
      <w:rFonts w:ascii="宋体" w:eastAsia="宋体" w:hAnsi="宋体" w:cs="宋体"/>
      <w:kern w:val="0"/>
      <w:sz w:val="24"/>
      <w:szCs w:val="24"/>
    </w:rPr>
  </w:style>
  <w:style w:type="paragraph" w:styleId="1">
    <w:name w:val="heading 1"/>
    <w:basedOn w:val="a"/>
    <w:next w:val="a"/>
    <w:link w:val="10"/>
    <w:uiPriority w:val="9"/>
    <w:qFormat/>
    <w:rsid w:val="002013A1"/>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2013A1"/>
    <w:pPr>
      <w:numPr>
        <w:numId w:val="1"/>
      </w:numPr>
      <w:spacing w:beforeLines="50"/>
      <w:ind w:firstLine="0"/>
      <w:contextualSpacing/>
      <w:outlineLvl w:val="1"/>
    </w:pPr>
    <w:rPr>
      <w:rFonts w:ascii="Times New Roman" w:eastAsia="微软雅黑" w:hAnsi="Times New Roman" w:cs="Times New Roman"/>
      <w:b/>
      <w:bCs/>
      <w:iCs/>
      <w:color w:val="000000" w:themeColor="text1"/>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2013A1"/>
    <w:rPr>
      <w:rFonts w:ascii="Times New Roman" w:eastAsia="微软雅黑" w:hAnsi="Times New Roman" w:cs="Times New Roman"/>
      <w:b/>
      <w:bCs/>
      <w:iCs/>
      <w:color w:val="000000" w:themeColor="text1"/>
      <w:kern w:val="0"/>
      <w:sz w:val="28"/>
    </w:rPr>
  </w:style>
  <w:style w:type="paragraph" w:styleId="a3">
    <w:name w:val="Normal (Web)"/>
    <w:basedOn w:val="a"/>
    <w:uiPriority w:val="99"/>
    <w:unhideWhenUsed/>
    <w:qFormat/>
    <w:rsid w:val="002013A1"/>
    <w:pPr>
      <w:spacing w:before="100" w:beforeAutospacing="1" w:after="100" w:afterAutospacing="1"/>
      <w:jc w:val="both"/>
    </w:pPr>
  </w:style>
  <w:style w:type="table" w:styleId="a4">
    <w:name w:val="Table Grid"/>
    <w:basedOn w:val="a1"/>
    <w:uiPriority w:val="59"/>
    <w:qFormat/>
    <w:rsid w:val="002013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2013A1"/>
    <w:pPr>
      <w:spacing w:before="120" w:after="120"/>
      <w:ind w:left="720" w:firstLineChars="200" w:firstLine="200"/>
      <w:contextualSpacing/>
      <w:jc w:val="both"/>
    </w:pPr>
    <w:rPr>
      <w:rFonts w:ascii="Times New Roman" w:hAnsi="Times New Roman" w:cs="Times New Roman"/>
      <w:iCs/>
      <w:color w:val="000000" w:themeColor="text1"/>
      <w:sz w:val="21"/>
      <w:szCs w:val="20"/>
    </w:rPr>
  </w:style>
  <w:style w:type="character" w:customStyle="1" w:styleId="a6">
    <w:name w:val="列出段落 字符"/>
    <w:basedOn w:val="a0"/>
    <w:link w:val="a5"/>
    <w:uiPriority w:val="34"/>
    <w:qFormat/>
    <w:locked/>
    <w:rsid w:val="002013A1"/>
    <w:rPr>
      <w:rFonts w:ascii="Times New Roman" w:eastAsia="宋体" w:hAnsi="Times New Roman" w:cs="Times New Roman"/>
      <w:iCs/>
      <w:color w:val="000000" w:themeColor="text1"/>
      <w:kern w:val="0"/>
      <w:szCs w:val="20"/>
    </w:rPr>
  </w:style>
  <w:style w:type="character" w:customStyle="1" w:styleId="10">
    <w:name w:val="标题 1 字符"/>
    <w:basedOn w:val="a0"/>
    <w:link w:val="1"/>
    <w:uiPriority w:val="9"/>
    <w:rsid w:val="002013A1"/>
    <w:rPr>
      <w:rFonts w:ascii="宋体" w:eastAsia="宋体" w:hAnsi="宋体" w:cs="宋体"/>
      <w:b/>
      <w:bCs/>
      <w:kern w:val="44"/>
      <w:sz w:val="44"/>
      <w:szCs w:val="44"/>
    </w:rPr>
  </w:style>
  <w:style w:type="paragraph" w:styleId="a7">
    <w:name w:val="header"/>
    <w:basedOn w:val="a"/>
    <w:link w:val="a8"/>
    <w:uiPriority w:val="99"/>
    <w:unhideWhenUsed/>
    <w:rsid w:val="000B0A5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B0A50"/>
    <w:rPr>
      <w:rFonts w:ascii="宋体" w:eastAsia="宋体" w:hAnsi="宋体" w:cs="宋体"/>
      <w:kern w:val="0"/>
      <w:sz w:val="18"/>
      <w:szCs w:val="18"/>
    </w:rPr>
  </w:style>
  <w:style w:type="paragraph" w:styleId="a9">
    <w:name w:val="footer"/>
    <w:basedOn w:val="a"/>
    <w:link w:val="aa"/>
    <w:uiPriority w:val="99"/>
    <w:unhideWhenUsed/>
    <w:rsid w:val="000B0A50"/>
    <w:pPr>
      <w:tabs>
        <w:tab w:val="center" w:pos="4153"/>
        <w:tab w:val="right" w:pos="8306"/>
      </w:tabs>
      <w:snapToGrid w:val="0"/>
    </w:pPr>
    <w:rPr>
      <w:sz w:val="18"/>
      <w:szCs w:val="18"/>
    </w:rPr>
  </w:style>
  <w:style w:type="character" w:customStyle="1" w:styleId="aa">
    <w:name w:val="页脚 字符"/>
    <w:basedOn w:val="a0"/>
    <w:link w:val="a9"/>
    <w:uiPriority w:val="99"/>
    <w:rsid w:val="000B0A50"/>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zhangjie</cp:lastModifiedBy>
  <cp:revision>3</cp:revision>
  <dcterms:created xsi:type="dcterms:W3CDTF">2022-07-20T01:47:00Z</dcterms:created>
  <dcterms:modified xsi:type="dcterms:W3CDTF">2022-07-20T04:37:00Z</dcterms:modified>
</cp:coreProperties>
</file>