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0034" w14:textId="709336DD" w:rsidR="00292DEB" w:rsidRDefault="00000000">
      <w:pPr>
        <w:spacing w:line="560" w:lineRule="exact"/>
        <w:rPr>
          <w:rFonts w:ascii="黑体" w:eastAsia="黑体" w:hAnsi="黑体" w:cs="黑体"/>
          <w:sz w:val="32"/>
          <w:szCs w:val="32"/>
        </w:rPr>
      </w:pPr>
      <w:r>
        <w:rPr>
          <w:rFonts w:ascii="黑体" w:eastAsia="黑体" w:hAnsi="黑体" w:cs="黑体" w:hint="eastAsia"/>
          <w:sz w:val="32"/>
          <w:szCs w:val="32"/>
        </w:rPr>
        <w:t>附件</w:t>
      </w:r>
      <w:r w:rsidR="000C1F14">
        <w:rPr>
          <w:rFonts w:ascii="黑体" w:eastAsia="黑体" w:hAnsi="黑体" w:cs="黑体"/>
          <w:sz w:val="32"/>
          <w:szCs w:val="32"/>
        </w:rPr>
        <w:t>2</w:t>
      </w:r>
    </w:p>
    <w:p w14:paraId="7D0D99F0" w14:textId="77777777" w:rsidR="00292DEB" w:rsidRDefault="00292DEB">
      <w:pPr>
        <w:spacing w:line="560" w:lineRule="exact"/>
        <w:rPr>
          <w:rFonts w:ascii="黑体" w:eastAsia="黑体" w:hAnsi="黑体" w:cs="黑体"/>
          <w:sz w:val="32"/>
          <w:szCs w:val="32"/>
        </w:rPr>
      </w:pPr>
    </w:p>
    <w:p w14:paraId="0DD77E3B" w14:textId="77777777" w:rsidR="00292DEB" w:rsidRDefault="00000000">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2022年高校教师特色创新研究项目申报指南</w:t>
      </w:r>
    </w:p>
    <w:p w14:paraId="1F126298" w14:textId="77777777" w:rsidR="00292DEB" w:rsidRDefault="00292DEB">
      <w:pPr>
        <w:pStyle w:val="a5"/>
        <w:widowControl/>
        <w:spacing w:before="0" w:beforeAutospacing="0" w:after="0" w:afterAutospacing="0" w:line="560" w:lineRule="exact"/>
        <w:ind w:firstLineChars="200" w:firstLine="640"/>
        <w:rPr>
          <w:rFonts w:ascii="黑体" w:eastAsia="黑体" w:hAnsi="黑体" w:cs="黑体"/>
          <w:sz w:val="32"/>
          <w:szCs w:val="32"/>
        </w:rPr>
      </w:pPr>
    </w:p>
    <w:p w14:paraId="1F5D2DCC" w14:textId="77777777" w:rsidR="00292DEB" w:rsidRDefault="00000000">
      <w:pPr>
        <w:pStyle w:val="a5"/>
        <w:widowControl/>
        <w:spacing w:before="0" w:beforeAutospacing="0" w:after="0" w:afterAutospacing="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（一）政策依据：</w:t>
      </w:r>
      <w:r>
        <w:rPr>
          <w:rFonts w:ascii="仿宋_GB2312" w:eastAsia="仿宋_GB2312" w:hAnsi="仿宋_GB2312" w:cs="仿宋_GB2312" w:hint="eastAsia"/>
          <w:sz w:val="32"/>
          <w:szCs w:val="32"/>
        </w:rPr>
        <w:t>《佛山市教育局 佛山市科学技术局 佛山市财政局关于印发佛山市促进高校科技成果服务产业发展若干扶持政策》的通知（佛教高〔2018〕5号）第13条及《佛山市教育局关于印发佛山市促进高校科技成果服务产业发展若干扶持政策实施细则的通知》（佛教高〔2020〕4号）第三十七、三十八条。</w:t>
      </w:r>
    </w:p>
    <w:p w14:paraId="54B2B703" w14:textId="77777777" w:rsidR="00292DEB" w:rsidRDefault="00000000">
      <w:pPr>
        <w:pStyle w:val="a5"/>
        <w:widowControl/>
        <w:spacing w:before="0" w:beforeAutospacing="0" w:after="0" w:afterAutospacing="0"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（二）政策内容：</w:t>
      </w:r>
      <w:r>
        <w:rPr>
          <w:rFonts w:ascii="仿宋_GB2312" w:eastAsia="仿宋_GB2312" w:hAnsi="仿宋_GB2312" w:cs="仿宋_GB2312" w:hint="eastAsia"/>
          <w:sz w:val="32"/>
          <w:szCs w:val="32"/>
        </w:rPr>
        <w:t>鼓励教师申报高校教师特色创新研究项目，针对我市产业发展核心技术需求和企业共性技术需求，提出可行性研究计划，在中心统一组织下，进行研发攻关，对通过专家评审的项目给予最高5万元的研究经费资助。</w:t>
      </w:r>
    </w:p>
    <w:p w14:paraId="6723C800" w14:textId="77777777" w:rsidR="00292DEB" w:rsidRDefault="00000000">
      <w:pPr>
        <w:pStyle w:val="a5"/>
        <w:widowControl/>
        <w:spacing w:before="0" w:beforeAutospacing="0" w:after="0" w:afterAutospacing="0"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（三）申报主体：</w:t>
      </w:r>
      <w:r>
        <w:rPr>
          <w:rFonts w:ascii="仿宋_GB2312" w:eastAsia="仿宋_GB2312" w:hint="eastAsia"/>
          <w:sz w:val="32"/>
          <w:szCs w:val="32"/>
        </w:rPr>
        <w:t>高校教师群体</w:t>
      </w:r>
      <w:r>
        <w:rPr>
          <w:rFonts w:ascii="仿宋_GB2312" w:eastAsia="仿宋_GB2312" w:hAnsi="仿宋_GB2312" w:cs="仿宋_GB2312" w:hint="eastAsia"/>
          <w:sz w:val="32"/>
          <w:szCs w:val="32"/>
        </w:rPr>
        <w:t>。</w:t>
      </w:r>
    </w:p>
    <w:p w14:paraId="62BCA700" w14:textId="77777777" w:rsidR="00292DEB" w:rsidRDefault="00000000">
      <w:pPr>
        <w:pStyle w:val="a5"/>
        <w:widowControl/>
        <w:spacing w:before="0" w:beforeAutospacing="0" w:after="0" w:afterAutospacing="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（四）申报要求</w:t>
      </w:r>
    </w:p>
    <w:p w14:paraId="7A5FA6A1" w14:textId="77777777" w:rsidR="00292DEB" w:rsidRDefault="00000000">
      <w:pPr>
        <w:pStyle w:val="a5"/>
        <w:widowControl/>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1.申报单位须为具有独立法人资格的高校。</w:t>
      </w:r>
    </w:p>
    <w:p w14:paraId="42886374" w14:textId="77777777" w:rsidR="00292DEB" w:rsidRDefault="00000000">
      <w:pPr>
        <w:pStyle w:val="a5"/>
        <w:widowControl/>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项目负责人</w:t>
      </w:r>
      <w:r>
        <w:rPr>
          <w:rFonts w:ascii="仿宋_GB2312" w:eastAsia="仿宋_GB2312" w:hAnsi="仿宋_GB2312" w:cs="仿宋_GB2312"/>
          <w:sz w:val="32"/>
          <w:szCs w:val="32"/>
        </w:rPr>
        <w:t>应为高校的在职教师。</w:t>
      </w:r>
    </w:p>
    <w:p w14:paraId="055C2173" w14:textId="77777777" w:rsidR="00292DEB" w:rsidRDefault="00000000">
      <w:pPr>
        <w:pStyle w:val="a5"/>
        <w:widowControl/>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3.高校科研团队须基于我市产业发展核心技</w:t>
      </w:r>
      <w:r>
        <w:rPr>
          <w:rFonts w:ascii="仿宋_GB2312" w:eastAsia="仿宋_GB2312" w:hAnsi="仿宋_GB2312" w:cs="仿宋_GB2312" w:hint="eastAsia"/>
          <w:sz w:val="32"/>
          <w:szCs w:val="32"/>
        </w:rPr>
        <w:t>需求和</w:t>
      </w:r>
      <w:r>
        <w:rPr>
          <w:rFonts w:ascii="仿宋_GB2312" w:eastAsia="仿宋_GB2312" w:hAnsi="仿宋_GB2312" w:cs="仿宋_GB2312"/>
          <w:sz w:val="32"/>
          <w:szCs w:val="32"/>
        </w:rPr>
        <w:t>企业共性技术需求开展应用</w:t>
      </w:r>
      <w:r>
        <w:rPr>
          <w:rFonts w:ascii="仿宋_GB2312" w:eastAsia="仿宋_GB2312" w:hAnsi="Segoe UI" w:cs="仿宋_GB2312" w:hint="eastAsia"/>
          <w:color w:val="000000"/>
          <w:sz w:val="32"/>
          <w:szCs w:val="32"/>
          <w:shd w:val="clear" w:color="auto" w:fill="FFFFFF"/>
          <w:lang w:bidi="ar"/>
        </w:rPr>
        <w:t>技术创新</w:t>
      </w:r>
      <w:r>
        <w:rPr>
          <w:rFonts w:ascii="仿宋_GB2312" w:eastAsia="仿宋_GB2312" w:hAnsi="仿宋_GB2312" w:cs="仿宋_GB2312"/>
          <w:sz w:val="32"/>
          <w:szCs w:val="32"/>
        </w:rPr>
        <w:t>研究。</w:t>
      </w:r>
    </w:p>
    <w:p w14:paraId="3A7BF71E" w14:textId="77777777" w:rsidR="00292DEB" w:rsidRDefault="00000000">
      <w:pPr>
        <w:widowControl/>
        <w:spacing w:line="560" w:lineRule="atLeast"/>
        <w:ind w:firstLine="640"/>
        <w:jc w:val="left"/>
        <w:rPr>
          <w:rFonts w:ascii="仿宋_GB2312" w:eastAsia="仿宋_GB2312" w:hAnsi="仿宋_GB2312" w:cs="仿宋_GB2312"/>
          <w:sz w:val="32"/>
          <w:szCs w:val="32"/>
        </w:rPr>
      </w:pPr>
      <w:r>
        <w:rPr>
          <w:rFonts w:ascii="楷体_GB2312" w:eastAsia="楷体_GB2312" w:hAnsi="楷体_GB2312" w:cs="楷体_GB2312" w:hint="eastAsia"/>
          <w:kern w:val="0"/>
          <w:sz w:val="32"/>
          <w:szCs w:val="32"/>
          <w:lang w:bidi="ar"/>
        </w:rPr>
        <w:lastRenderedPageBreak/>
        <w:t>（五）项目专题：</w:t>
      </w:r>
      <w:r>
        <w:rPr>
          <w:rFonts w:ascii="仿宋_GB2312" w:eastAsia="仿宋_GB2312" w:hAnsi="Segoe UI" w:cs="仿宋_GB2312" w:hint="eastAsia"/>
          <w:color w:val="000000"/>
          <w:kern w:val="0"/>
          <w:sz w:val="32"/>
          <w:szCs w:val="32"/>
          <w:shd w:val="clear" w:color="auto" w:fill="FFFFFF"/>
          <w:lang w:bidi="ar"/>
        </w:rPr>
        <w:t>根据佛山市产业发展技术需求，重点扶持</w:t>
      </w:r>
      <w:r>
        <w:rPr>
          <w:rFonts w:ascii="仿宋_GB2312" w:eastAsia="仿宋_GB2312" w:hAnsi="Segoe UI" w:cs="仿宋_GB2312"/>
          <w:color w:val="000000"/>
          <w:kern w:val="0"/>
          <w:sz w:val="32"/>
          <w:szCs w:val="32"/>
          <w:shd w:val="clear" w:color="auto" w:fill="FFFFFF"/>
          <w:lang w:bidi="ar"/>
        </w:rPr>
        <w:t>新材料</w:t>
      </w:r>
      <w:r>
        <w:rPr>
          <w:rFonts w:ascii="仿宋_GB2312" w:eastAsia="仿宋_GB2312" w:hAnsi="Segoe UI" w:cs="仿宋_GB2312" w:hint="eastAsia"/>
          <w:color w:val="000000"/>
          <w:kern w:val="0"/>
          <w:sz w:val="32"/>
          <w:szCs w:val="32"/>
          <w:shd w:val="clear" w:color="auto" w:fill="FFFFFF"/>
          <w:lang w:bidi="ar"/>
        </w:rPr>
        <w:t>、先进制造、电子信息、生物医药和节能环保五类专题研究项目，</w:t>
      </w:r>
      <w:r>
        <w:rPr>
          <w:rFonts w:ascii="仿宋_GB2312" w:eastAsia="仿宋_GB2312" w:hAnsi="仿宋_GB2312" w:cs="仿宋_GB2312" w:hint="eastAsia"/>
          <w:sz w:val="32"/>
          <w:szCs w:val="32"/>
        </w:rPr>
        <w:t>研究主题包括不限制以下内容：</w:t>
      </w:r>
    </w:p>
    <w:tbl>
      <w:tblPr>
        <w:tblStyle w:val="a6"/>
        <w:tblW w:w="9311" w:type="dxa"/>
        <w:tblInd w:w="-93" w:type="dxa"/>
        <w:tblLook w:val="04A0" w:firstRow="1" w:lastRow="0" w:firstColumn="1" w:lastColumn="0" w:noHBand="0" w:noVBand="1"/>
      </w:tblPr>
      <w:tblGrid>
        <w:gridCol w:w="778"/>
        <w:gridCol w:w="6478"/>
        <w:gridCol w:w="2055"/>
      </w:tblGrid>
      <w:tr w:rsidR="00292DEB" w14:paraId="3D485345" w14:textId="77777777">
        <w:tc>
          <w:tcPr>
            <w:tcW w:w="778" w:type="dxa"/>
            <w:vAlign w:val="center"/>
          </w:tcPr>
          <w:p w14:paraId="40C41888" w14:textId="77777777" w:rsidR="00292DEB" w:rsidRDefault="00000000">
            <w:pPr>
              <w:widowControl/>
              <w:jc w:val="center"/>
              <w:textAlignment w:val="center"/>
              <w:rPr>
                <w:rFonts w:ascii="仿宋_GB2312" w:eastAsia="仿宋_GB2312" w:hAnsi="仿宋_GB2312" w:cs="仿宋_GB2312"/>
                <w:b/>
                <w:bCs/>
                <w:sz w:val="24"/>
              </w:rPr>
            </w:pPr>
            <w:r>
              <w:rPr>
                <w:rFonts w:ascii="宋体" w:eastAsia="宋体" w:hAnsi="宋体" w:cs="宋体" w:hint="eastAsia"/>
                <w:b/>
                <w:bCs/>
                <w:color w:val="000000"/>
                <w:kern w:val="0"/>
                <w:sz w:val="24"/>
                <w:lang w:bidi="ar"/>
              </w:rPr>
              <w:t>序号</w:t>
            </w:r>
          </w:p>
        </w:tc>
        <w:tc>
          <w:tcPr>
            <w:tcW w:w="6478" w:type="dxa"/>
            <w:vAlign w:val="center"/>
          </w:tcPr>
          <w:p w14:paraId="3DEE030E" w14:textId="77777777" w:rsidR="00292DEB" w:rsidRDefault="00000000">
            <w:pPr>
              <w:widowControl/>
              <w:jc w:val="center"/>
              <w:textAlignment w:val="center"/>
              <w:rPr>
                <w:rFonts w:ascii="仿宋_GB2312" w:eastAsia="仿宋_GB2312" w:hAnsi="仿宋_GB2312" w:cs="仿宋_GB2312"/>
                <w:b/>
                <w:bCs/>
                <w:sz w:val="24"/>
              </w:rPr>
            </w:pPr>
            <w:r>
              <w:rPr>
                <w:rFonts w:ascii="宋体" w:eastAsia="宋体" w:hAnsi="宋体" w:cs="宋体" w:hint="eastAsia"/>
                <w:b/>
                <w:bCs/>
                <w:color w:val="000000"/>
                <w:kern w:val="0"/>
                <w:sz w:val="24"/>
                <w:lang w:bidi="ar"/>
              </w:rPr>
              <w:t>研究主题</w:t>
            </w:r>
          </w:p>
        </w:tc>
        <w:tc>
          <w:tcPr>
            <w:tcW w:w="2055" w:type="dxa"/>
            <w:vAlign w:val="center"/>
          </w:tcPr>
          <w:p w14:paraId="6EF80E45" w14:textId="77777777" w:rsidR="00292DEB" w:rsidRDefault="00000000">
            <w:pPr>
              <w:widowControl/>
              <w:jc w:val="center"/>
              <w:textAlignment w:val="center"/>
              <w:rPr>
                <w:rFonts w:ascii="仿宋_GB2312" w:eastAsia="仿宋_GB2312" w:hAnsi="仿宋_GB2312" w:cs="仿宋_GB2312"/>
                <w:b/>
                <w:bCs/>
                <w:sz w:val="24"/>
              </w:rPr>
            </w:pPr>
            <w:r>
              <w:rPr>
                <w:rFonts w:ascii="宋体" w:eastAsia="宋体" w:hAnsi="宋体" w:cs="宋体" w:hint="eastAsia"/>
                <w:b/>
                <w:bCs/>
                <w:color w:val="000000"/>
                <w:kern w:val="0"/>
                <w:sz w:val="24"/>
                <w:lang w:bidi="ar"/>
              </w:rPr>
              <w:t>专业领域</w:t>
            </w:r>
          </w:p>
        </w:tc>
      </w:tr>
      <w:tr w:rsidR="00292DEB" w14:paraId="138859FE" w14:textId="77777777">
        <w:tc>
          <w:tcPr>
            <w:tcW w:w="778" w:type="dxa"/>
            <w:vAlign w:val="center"/>
          </w:tcPr>
          <w:p w14:paraId="1AAF4E9E"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1</w:t>
            </w:r>
          </w:p>
        </w:tc>
        <w:tc>
          <w:tcPr>
            <w:tcW w:w="6478" w:type="dxa"/>
            <w:vAlign w:val="center"/>
          </w:tcPr>
          <w:p w14:paraId="5267C0FD"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应用于陶瓷行业的检测技术</w:t>
            </w:r>
          </w:p>
        </w:tc>
        <w:tc>
          <w:tcPr>
            <w:tcW w:w="2055" w:type="dxa"/>
            <w:vAlign w:val="center"/>
          </w:tcPr>
          <w:p w14:paraId="71638F96"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电子信息</w:t>
            </w:r>
          </w:p>
        </w:tc>
      </w:tr>
      <w:tr w:rsidR="00292DEB" w14:paraId="66E0F8C9" w14:textId="77777777">
        <w:tc>
          <w:tcPr>
            <w:tcW w:w="778" w:type="dxa"/>
            <w:vAlign w:val="center"/>
          </w:tcPr>
          <w:p w14:paraId="70F11959"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2</w:t>
            </w:r>
          </w:p>
        </w:tc>
        <w:tc>
          <w:tcPr>
            <w:tcW w:w="6478" w:type="dxa"/>
            <w:vAlign w:val="center"/>
          </w:tcPr>
          <w:p w14:paraId="6C664E63"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燃气行业的储能与安全检测技术</w:t>
            </w:r>
          </w:p>
        </w:tc>
        <w:tc>
          <w:tcPr>
            <w:tcW w:w="2055" w:type="dxa"/>
            <w:vAlign w:val="center"/>
          </w:tcPr>
          <w:p w14:paraId="2BDA0AE7"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电子信息</w:t>
            </w:r>
          </w:p>
        </w:tc>
      </w:tr>
      <w:tr w:rsidR="00292DEB" w14:paraId="144539BA" w14:textId="77777777">
        <w:tc>
          <w:tcPr>
            <w:tcW w:w="778" w:type="dxa"/>
            <w:vAlign w:val="center"/>
          </w:tcPr>
          <w:p w14:paraId="5FB5320D"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3</w:t>
            </w:r>
          </w:p>
        </w:tc>
        <w:tc>
          <w:tcPr>
            <w:tcW w:w="6478" w:type="dxa"/>
            <w:vAlign w:val="center"/>
          </w:tcPr>
          <w:p w14:paraId="454E004D"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机器人的视觉导航技术</w:t>
            </w:r>
          </w:p>
        </w:tc>
        <w:tc>
          <w:tcPr>
            <w:tcW w:w="2055" w:type="dxa"/>
            <w:vAlign w:val="center"/>
          </w:tcPr>
          <w:p w14:paraId="5C6E732C"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电子信息</w:t>
            </w:r>
          </w:p>
        </w:tc>
      </w:tr>
      <w:tr w:rsidR="00292DEB" w14:paraId="221EB064" w14:textId="77777777">
        <w:tc>
          <w:tcPr>
            <w:tcW w:w="778" w:type="dxa"/>
            <w:vAlign w:val="center"/>
          </w:tcPr>
          <w:p w14:paraId="3EC446C6"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4</w:t>
            </w:r>
          </w:p>
        </w:tc>
        <w:tc>
          <w:tcPr>
            <w:tcW w:w="6478" w:type="dxa"/>
            <w:vAlign w:val="center"/>
          </w:tcPr>
          <w:p w14:paraId="0ADBE83C"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Sub-5G/6G无线通信技术及设备研发</w:t>
            </w:r>
          </w:p>
        </w:tc>
        <w:tc>
          <w:tcPr>
            <w:tcW w:w="2055" w:type="dxa"/>
            <w:vAlign w:val="center"/>
          </w:tcPr>
          <w:p w14:paraId="3168F228"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电子信息</w:t>
            </w:r>
          </w:p>
        </w:tc>
      </w:tr>
      <w:tr w:rsidR="00292DEB" w14:paraId="083B4EB4" w14:textId="77777777">
        <w:tc>
          <w:tcPr>
            <w:tcW w:w="778" w:type="dxa"/>
            <w:vAlign w:val="center"/>
          </w:tcPr>
          <w:p w14:paraId="0E61A73A"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5</w:t>
            </w:r>
          </w:p>
        </w:tc>
        <w:tc>
          <w:tcPr>
            <w:tcW w:w="6478" w:type="dxa"/>
            <w:vAlign w:val="center"/>
          </w:tcPr>
          <w:p w14:paraId="535906B4"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低时延、任意拓扑、零网络风暴通信网络技术</w:t>
            </w:r>
          </w:p>
        </w:tc>
        <w:tc>
          <w:tcPr>
            <w:tcW w:w="2055" w:type="dxa"/>
            <w:vAlign w:val="center"/>
          </w:tcPr>
          <w:p w14:paraId="19630ECB"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电子信息</w:t>
            </w:r>
          </w:p>
        </w:tc>
      </w:tr>
      <w:tr w:rsidR="00292DEB" w14:paraId="1452BAB2" w14:textId="77777777">
        <w:tc>
          <w:tcPr>
            <w:tcW w:w="778" w:type="dxa"/>
            <w:vAlign w:val="center"/>
          </w:tcPr>
          <w:p w14:paraId="6646F168"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6</w:t>
            </w:r>
          </w:p>
        </w:tc>
        <w:tc>
          <w:tcPr>
            <w:tcW w:w="6478" w:type="dxa"/>
            <w:vAlign w:val="center"/>
          </w:tcPr>
          <w:p w14:paraId="4AA80E74"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基于机器视觉的智能仓储管理技术</w:t>
            </w:r>
          </w:p>
        </w:tc>
        <w:tc>
          <w:tcPr>
            <w:tcW w:w="2055" w:type="dxa"/>
            <w:vAlign w:val="center"/>
          </w:tcPr>
          <w:p w14:paraId="2C3F52A8"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电子信息</w:t>
            </w:r>
          </w:p>
        </w:tc>
      </w:tr>
      <w:tr w:rsidR="00292DEB" w14:paraId="53618888" w14:textId="77777777">
        <w:tc>
          <w:tcPr>
            <w:tcW w:w="778" w:type="dxa"/>
            <w:vAlign w:val="center"/>
          </w:tcPr>
          <w:p w14:paraId="44D0F2F7"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7</w:t>
            </w:r>
          </w:p>
        </w:tc>
        <w:tc>
          <w:tcPr>
            <w:tcW w:w="6478" w:type="dxa"/>
            <w:vAlign w:val="center"/>
          </w:tcPr>
          <w:p w14:paraId="1F05BF54"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原材料切割、排版最优化技术</w:t>
            </w:r>
          </w:p>
        </w:tc>
        <w:tc>
          <w:tcPr>
            <w:tcW w:w="2055" w:type="dxa"/>
            <w:vAlign w:val="center"/>
          </w:tcPr>
          <w:p w14:paraId="3A89CBF0"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电子信息</w:t>
            </w:r>
          </w:p>
        </w:tc>
      </w:tr>
      <w:tr w:rsidR="00292DEB" w14:paraId="09799484" w14:textId="77777777">
        <w:tc>
          <w:tcPr>
            <w:tcW w:w="778" w:type="dxa"/>
            <w:vAlign w:val="center"/>
          </w:tcPr>
          <w:p w14:paraId="5FBFBB25"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8</w:t>
            </w:r>
          </w:p>
        </w:tc>
        <w:tc>
          <w:tcPr>
            <w:tcW w:w="6478" w:type="dxa"/>
            <w:vAlign w:val="center"/>
          </w:tcPr>
          <w:p w14:paraId="597B704D"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电机低速高扭矩设计与控制技术</w:t>
            </w:r>
          </w:p>
        </w:tc>
        <w:tc>
          <w:tcPr>
            <w:tcW w:w="2055" w:type="dxa"/>
            <w:vAlign w:val="center"/>
          </w:tcPr>
          <w:p w14:paraId="6F902F75"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电子信息</w:t>
            </w:r>
          </w:p>
        </w:tc>
      </w:tr>
      <w:tr w:rsidR="00292DEB" w14:paraId="1A5DCD40" w14:textId="77777777">
        <w:tc>
          <w:tcPr>
            <w:tcW w:w="778" w:type="dxa"/>
            <w:vAlign w:val="center"/>
          </w:tcPr>
          <w:p w14:paraId="18434CEB"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9</w:t>
            </w:r>
          </w:p>
        </w:tc>
        <w:tc>
          <w:tcPr>
            <w:tcW w:w="6478" w:type="dxa"/>
            <w:vAlign w:val="center"/>
          </w:tcPr>
          <w:p w14:paraId="68EA995A"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数字智能化医疗技术应用</w:t>
            </w:r>
          </w:p>
        </w:tc>
        <w:tc>
          <w:tcPr>
            <w:tcW w:w="2055" w:type="dxa"/>
            <w:vAlign w:val="center"/>
          </w:tcPr>
          <w:p w14:paraId="0B0A0490"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电子信息</w:t>
            </w:r>
          </w:p>
        </w:tc>
      </w:tr>
      <w:tr w:rsidR="00292DEB" w14:paraId="340CE997" w14:textId="77777777">
        <w:tc>
          <w:tcPr>
            <w:tcW w:w="778" w:type="dxa"/>
            <w:vAlign w:val="center"/>
          </w:tcPr>
          <w:p w14:paraId="1B97C7ED"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10</w:t>
            </w:r>
          </w:p>
        </w:tc>
        <w:tc>
          <w:tcPr>
            <w:tcW w:w="6478" w:type="dxa"/>
            <w:vAlign w:val="center"/>
          </w:tcPr>
          <w:p w14:paraId="28DD8100"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应用于PCB领域的新型材料和技术</w:t>
            </w:r>
          </w:p>
        </w:tc>
        <w:tc>
          <w:tcPr>
            <w:tcW w:w="2055" w:type="dxa"/>
            <w:vAlign w:val="center"/>
          </w:tcPr>
          <w:p w14:paraId="54AAB5CA"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节能环保</w:t>
            </w:r>
          </w:p>
        </w:tc>
      </w:tr>
      <w:tr w:rsidR="00292DEB" w14:paraId="053D352D" w14:textId="77777777">
        <w:tc>
          <w:tcPr>
            <w:tcW w:w="778" w:type="dxa"/>
            <w:vAlign w:val="center"/>
          </w:tcPr>
          <w:p w14:paraId="6E6A0C36"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11</w:t>
            </w:r>
          </w:p>
        </w:tc>
        <w:tc>
          <w:tcPr>
            <w:tcW w:w="6478" w:type="dxa"/>
            <w:vAlign w:val="center"/>
          </w:tcPr>
          <w:p w14:paraId="756362F5"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陶瓷窑炉的节能技术</w:t>
            </w:r>
          </w:p>
        </w:tc>
        <w:tc>
          <w:tcPr>
            <w:tcW w:w="2055" w:type="dxa"/>
            <w:vAlign w:val="center"/>
          </w:tcPr>
          <w:p w14:paraId="00D84E37"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节能环保</w:t>
            </w:r>
          </w:p>
        </w:tc>
      </w:tr>
      <w:tr w:rsidR="00292DEB" w14:paraId="7742B7CA" w14:textId="77777777">
        <w:tc>
          <w:tcPr>
            <w:tcW w:w="778" w:type="dxa"/>
            <w:vAlign w:val="center"/>
          </w:tcPr>
          <w:p w14:paraId="182DC4BC"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12</w:t>
            </w:r>
          </w:p>
        </w:tc>
        <w:tc>
          <w:tcPr>
            <w:tcW w:w="6478" w:type="dxa"/>
            <w:vAlign w:val="center"/>
          </w:tcPr>
          <w:p w14:paraId="2EE126EA"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有机废水（高硫酸盐含抗生素）处理技术</w:t>
            </w:r>
          </w:p>
        </w:tc>
        <w:tc>
          <w:tcPr>
            <w:tcW w:w="2055" w:type="dxa"/>
            <w:vAlign w:val="center"/>
          </w:tcPr>
          <w:p w14:paraId="0E9EA593"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节能环保</w:t>
            </w:r>
          </w:p>
        </w:tc>
      </w:tr>
      <w:tr w:rsidR="00292DEB" w14:paraId="61B655F3" w14:textId="77777777">
        <w:tc>
          <w:tcPr>
            <w:tcW w:w="778" w:type="dxa"/>
            <w:vAlign w:val="center"/>
          </w:tcPr>
          <w:p w14:paraId="5591B3D9"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13</w:t>
            </w:r>
          </w:p>
        </w:tc>
        <w:tc>
          <w:tcPr>
            <w:tcW w:w="6478" w:type="dxa"/>
            <w:vAlign w:val="center"/>
          </w:tcPr>
          <w:p w14:paraId="51AD6239"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应用于食品饮料的营养物质研究</w:t>
            </w:r>
          </w:p>
        </w:tc>
        <w:tc>
          <w:tcPr>
            <w:tcW w:w="2055" w:type="dxa"/>
            <w:vAlign w:val="center"/>
          </w:tcPr>
          <w:p w14:paraId="039E0F1C"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生物医药</w:t>
            </w:r>
          </w:p>
        </w:tc>
      </w:tr>
      <w:tr w:rsidR="00292DEB" w14:paraId="4CFF2EF0" w14:textId="77777777">
        <w:tc>
          <w:tcPr>
            <w:tcW w:w="778" w:type="dxa"/>
            <w:vAlign w:val="center"/>
          </w:tcPr>
          <w:p w14:paraId="2B0C2EA2"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14</w:t>
            </w:r>
          </w:p>
        </w:tc>
        <w:tc>
          <w:tcPr>
            <w:tcW w:w="6478" w:type="dxa"/>
            <w:vAlign w:val="center"/>
          </w:tcPr>
          <w:p w14:paraId="0D65D126"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应用于过敏人群的新型药物</w:t>
            </w:r>
          </w:p>
        </w:tc>
        <w:tc>
          <w:tcPr>
            <w:tcW w:w="2055" w:type="dxa"/>
            <w:vAlign w:val="center"/>
          </w:tcPr>
          <w:p w14:paraId="16155F8C"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生物医药</w:t>
            </w:r>
          </w:p>
        </w:tc>
      </w:tr>
      <w:tr w:rsidR="00292DEB" w14:paraId="3B2D23F9" w14:textId="77777777">
        <w:tc>
          <w:tcPr>
            <w:tcW w:w="778" w:type="dxa"/>
            <w:vAlign w:val="center"/>
          </w:tcPr>
          <w:p w14:paraId="74B8860D"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15</w:t>
            </w:r>
          </w:p>
        </w:tc>
        <w:tc>
          <w:tcPr>
            <w:tcW w:w="6478" w:type="dxa"/>
            <w:vAlign w:val="center"/>
          </w:tcPr>
          <w:p w14:paraId="65FB8AE5"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家电行业的消杀技术</w:t>
            </w:r>
          </w:p>
        </w:tc>
        <w:tc>
          <w:tcPr>
            <w:tcW w:w="2055" w:type="dxa"/>
            <w:vAlign w:val="center"/>
          </w:tcPr>
          <w:p w14:paraId="7E0C5BDD"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79D8E4E2" w14:textId="77777777">
        <w:tc>
          <w:tcPr>
            <w:tcW w:w="778" w:type="dxa"/>
            <w:vAlign w:val="center"/>
          </w:tcPr>
          <w:p w14:paraId="4DC9D682"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16</w:t>
            </w:r>
          </w:p>
        </w:tc>
        <w:tc>
          <w:tcPr>
            <w:tcW w:w="6478" w:type="dxa"/>
            <w:vAlign w:val="center"/>
          </w:tcPr>
          <w:p w14:paraId="533704E7"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金属行业的智能制造相关技术</w:t>
            </w:r>
          </w:p>
        </w:tc>
        <w:tc>
          <w:tcPr>
            <w:tcW w:w="2055" w:type="dxa"/>
            <w:vAlign w:val="center"/>
          </w:tcPr>
          <w:p w14:paraId="00C3FD4B"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65D6F4C4" w14:textId="77777777">
        <w:tc>
          <w:tcPr>
            <w:tcW w:w="778" w:type="dxa"/>
            <w:vAlign w:val="center"/>
          </w:tcPr>
          <w:p w14:paraId="10D1AC9D"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17</w:t>
            </w:r>
          </w:p>
        </w:tc>
        <w:tc>
          <w:tcPr>
            <w:tcW w:w="6478" w:type="dxa"/>
            <w:vAlign w:val="center"/>
          </w:tcPr>
          <w:p w14:paraId="56D7C173"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危险废物的无害化处理技术</w:t>
            </w:r>
          </w:p>
        </w:tc>
        <w:tc>
          <w:tcPr>
            <w:tcW w:w="2055" w:type="dxa"/>
            <w:vAlign w:val="center"/>
          </w:tcPr>
          <w:p w14:paraId="2E253E62"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5312F8AB" w14:textId="77777777">
        <w:tc>
          <w:tcPr>
            <w:tcW w:w="778" w:type="dxa"/>
            <w:vAlign w:val="center"/>
          </w:tcPr>
          <w:p w14:paraId="0278E1C4"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18</w:t>
            </w:r>
          </w:p>
        </w:tc>
        <w:tc>
          <w:tcPr>
            <w:tcW w:w="6478" w:type="dxa"/>
            <w:vAlign w:val="center"/>
          </w:tcPr>
          <w:p w14:paraId="7279D885"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激光设备的新型技术</w:t>
            </w:r>
          </w:p>
        </w:tc>
        <w:tc>
          <w:tcPr>
            <w:tcW w:w="2055" w:type="dxa"/>
            <w:vAlign w:val="center"/>
          </w:tcPr>
          <w:p w14:paraId="477448A0"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14EF601E" w14:textId="77777777">
        <w:tc>
          <w:tcPr>
            <w:tcW w:w="778" w:type="dxa"/>
            <w:vAlign w:val="center"/>
          </w:tcPr>
          <w:p w14:paraId="19DA8A18"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19</w:t>
            </w:r>
          </w:p>
        </w:tc>
        <w:tc>
          <w:tcPr>
            <w:tcW w:w="6478" w:type="dxa"/>
            <w:vAlign w:val="center"/>
          </w:tcPr>
          <w:p w14:paraId="6FF0899E"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家电行业的智能传感器技术</w:t>
            </w:r>
          </w:p>
        </w:tc>
        <w:tc>
          <w:tcPr>
            <w:tcW w:w="2055" w:type="dxa"/>
            <w:vAlign w:val="center"/>
          </w:tcPr>
          <w:p w14:paraId="79DC5680"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06C773DE" w14:textId="77777777">
        <w:tc>
          <w:tcPr>
            <w:tcW w:w="778" w:type="dxa"/>
            <w:vAlign w:val="center"/>
          </w:tcPr>
          <w:p w14:paraId="3E471CDD"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20</w:t>
            </w:r>
          </w:p>
        </w:tc>
        <w:tc>
          <w:tcPr>
            <w:tcW w:w="6478" w:type="dxa"/>
            <w:vAlign w:val="center"/>
          </w:tcPr>
          <w:p w14:paraId="492B2C71"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铝合金型材分流挤压焊合高精度控制技术</w:t>
            </w:r>
          </w:p>
        </w:tc>
        <w:tc>
          <w:tcPr>
            <w:tcW w:w="2055" w:type="dxa"/>
            <w:vAlign w:val="center"/>
          </w:tcPr>
          <w:p w14:paraId="1854C2F2"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0102E085" w14:textId="77777777">
        <w:tc>
          <w:tcPr>
            <w:tcW w:w="778" w:type="dxa"/>
            <w:vAlign w:val="center"/>
          </w:tcPr>
          <w:p w14:paraId="2CB4B6BC"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21</w:t>
            </w:r>
          </w:p>
        </w:tc>
        <w:tc>
          <w:tcPr>
            <w:tcW w:w="6478" w:type="dxa"/>
            <w:vAlign w:val="center"/>
          </w:tcPr>
          <w:p w14:paraId="2BD30EC8"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微流控在食品乳液制备中的研究与应用</w:t>
            </w:r>
          </w:p>
        </w:tc>
        <w:tc>
          <w:tcPr>
            <w:tcW w:w="2055" w:type="dxa"/>
            <w:vAlign w:val="center"/>
          </w:tcPr>
          <w:p w14:paraId="5AEAE93E"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269ADFDC" w14:textId="77777777">
        <w:tc>
          <w:tcPr>
            <w:tcW w:w="778" w:type="dxa"/>
            <w:vAlign w:val="center"/>
          </w:tcPr>
          <w:p w14:paraId="666BFE7E"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22</w:t>
            </w:r>
          </w:p>
        </w:tc>
        <w:tc>
          <w:tcPr>
            <w:tcW w:w="6478" w:type="dxa"/>
            <w:vAlign w:val="center"/>
          </w:tcPr>
          <w:p w14:paraId="580F201C"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永磁同步电机技术开发及应用</w:t>
            </w:r>
          </w:p>
        </w:tc>
        <w:tc>
          <w:tcPr>
            <w:tcW w:w="2055" w:type="dxa"/>
            <w:vAlign w:val="center"/>
          </w:tcPr>
          <w:p w14:paraId="574FAC89"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5C463C20" w14:textId="77777777">
        <w:tc>
          <w:tcPr>
            <w:tcW w:w="778" w:type="dxa"/>
            <w:vAlign w:val="center"/>
          </w:tcPr>
          <w:p w14:paraId="1E8AB777"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23</w:t>
            </w:r>
          </w:p>
        </w:tc>
        <w:tc>
          <w:tcPr>
            <w:tcW w:w="6478" w:type="dxa"/>
            <w:vAlign w:val="center"/>
          </w:tcPr>
          <w:p w14:paraId="4AAD2114"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通风设备风叶流体仿真及减振降噪</w:t>
            </w:r>
          </w:p>
        </w:tc>
        <w:tc>
          <w:tcPr>
            <w:tcW w:w="2055" w:type="dxa"/>
            <w:vAlign w:val="center"/>
          </w:tcPr>
          <w:p w14:paraId="6EDAD5BA"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2DD701AC" w14:textId="77777777">
        <w:tc>
          <w:tcPr>
            <w:tcW w:w="778" w:type="dxa"/>
            <w:vAlign w:val="center"/>
          </w:tcPr>
          <w:p w14:paraId="0D7D85B3"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24</w:t>
            </w:r>
          </w:p>
        </w:tc>
        <w:tc>
          <w:tcPr>
            <w:tcW w:w="6478" w:type="dxa"/>
            <w:vAlign w:val="center"/>
          </w:tcPr>
          <w:p w14:paraId="237ED0FD"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热交换器热导率提升技术</w:t>
            </w:r>
          </w:p>
        </w:tc>
        <w:tc>
          <w:tcPr>
            <w:tcW w:w="2055" w:type="dxa"/>
            <w:vAlign w:val="center"/>
          </w:tcPr>
          <w:p w14:paraId="53242CC9"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20469668" w14:textId="77777777">
        <w:tc>
          <w:tcPr>
            <w:tcW w:w="778" w:type="dxa"/>
            <w:vAlign w:val="center"/>
          </w:tcPr>
          <w:p w14:paraId="2C67F77B"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25</w:t>
            </w:r>
          </w:p>
        </w:tc>
        <w:tc>
          <w:tcPr>
            <w:tcW w:w="6478" w:type="dxa"/>
            <w:vAlign w:val="center"/>
          </w:tcPr>
          <w:p w14:paraId="2B8DF4EA"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适用于数控机床的主轴电机</w:t>
            </w:r>
          </w:p>
        </w:tc>
        <w:tc>
          <w:tcPr>
            <w:tcW w:w="2055" w:type="dxa"/>
            <w:vAlign w:val="center"/>
          </w:tcPr>
          <w:p w14:paraId="7FF97691"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31F6829E" w14:textId="77777777">
        <w:tc>
          <w:tcPr>
            <w:tcW w:w="778" w:type="dxa"/>
            <w:vAlign w:val="center"/>
          </w:tcPr>
          <w:p w14:paraId="4F04E5D4"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26</w:t>
            </w:r>
          </w:p>
        </w:tc>
        <w:tc>
          <w:tcPr>
            <w:tcW w:w="6478" w:type="dxa"/>
            <w:vAlign w:val="center"/>
          </w:tcPr>
          <w:p w14:paraId="09F1CBE3"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适用于热处理装备的温度数值模拟仿真和精准温控系统开发</w:t>
            </w:r>
          </w:p>
        </w:tc>
        <w:tc>
          <w:tcPr>
            <w:tcW w:w="2055" w:type="dxa"/>
            <w:vAlign w:val="center"/>
          </w:tcPr>
          <w:p w14:paraId="1C277D16"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22CD7C73" w14:textId="77777777">
        <w:tc>
          <w:tcPr>
            <w:tcW w:w="778" w:type="dxa"/>
            <w:vAlign w:val="center"/>
          </w:tcPr>
          <w:p w14:paraId="58FDC821"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27</w:t>
            </w:r>
          </w:p>
        </w:tc>
        <w:tc>
          <w:tcPr>
            <w:tcW w:w="6478" w:type="dxa"/>
            <w:vAlign w:val="center"/>
          </w:tcPr>
          <w:p w14:paraId="1AF386F0"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装备液压系统设计及优化</w:t>
            </w:r>
          </w:p>
        </w:tc>
        <w:tc>
          <w:tcPr>
            <w:tcW w:w="2055" w:type="dxa"/>
            <w:vAlign w:val="center"/>
          </w:tcPr>
          <w:p w14:paraId="0B8C5CB7"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5284FF69" w14:textId="77777777">
        <w:tc>
          <w:tcPr>
            <w:tcW w:w="778" w:type="dxa"/>
            <w:vAlign w:val="center"/>
          </w:tcPr>
          <w:p w14:paraId="402C0272"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28</w:t>
            </w:r>
          </w:p>
        </w:tc>
        <w:tc>
          <w:tcPr>
            <w:tcW w:w="6478" w:type="dxa"/>
            <w:vAlign w:val="center"/>
          </w:tcPr>
          <w:p w14:paraId="7366B1DE"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精密焊接设备及工艺开发</w:t>
            </w:r>
          </w:p>
        </w:tc>
        <w:tc>
          <w:tcPr>
            <w:tcW w:w="2055" w:type="dxa"/>
            <w:vAlign w:val="center"/>
          </w:tcPr>
          <w:p w14:paraId="45C2856A"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661688DF" w14:textId="77777777">
        <w:tc>
          <w:tcPr>
            <w:tcW w:w="778" w:type="dxa"/>
            <w:vAlign w:val="center"/>
          </w:tcPr>
          <w:p w14:paraId="5347390F"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29</w:t>
            </w:r>
          </w:p>
        </w:tc>
        <w:tc>
          <w:tcPr>
            <w:tcW w:w="6478" w:type="dxa"/>
            <w:vAlign w:val="center"/>
          </w:tcPr>
          <w:p w14:paraId="6E64CD16"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焊接工艺设计数字模拟系统</w:t>
            </w:r>
          </w:p>
        </w:tc>
        <w:tc>
          <w:tcPr>
            <w:tcW w:w="2055" w:type="dxa"/>
            <w:vAlign w:val="center"/>
          </w:tcPr>
          <w:p w14:paraId="2C1CC0A0"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5BAEF9BD" w14:textId="77777777">
        <w:tc>
          <w:tcPr>
            <w:tcW w:w="778" w:type="dxa"/>
            <w:vAlign w:val="center"/>
          </w:tcPr>
          <w:p w14:paraId="098DCF8C"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30</w:t>
            </w:r>
          </w:p>
        </w:tc>
        <w:tc>
          <w:tcPr>
            <w:tcW w:w="6478" w:type="dxa"/>
            <w:vAlign w:val="center"/>
          </w:tcPr>
          <w:p w14:paraId="205FDCFE"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复杂环境下微小噪音识别系统</w:t>
            </w:r>
          </w:p>
        </w:tc>
        <w:tc>
          <w:tcPr>
            <w:tcW w:w="2055" w:type="dxa"/>
            <w:vAlign w:val="center"/>
          </w:tcPr>
          <w:p w14:paraId="18ADB96B"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734060AF" w14:textId="77777777">
        <w:tc>
          <w:tcPr>
            <w:tcW w:w="778" w:type="dxa"/>
            <w:vAlign w:val="center"/>
          </w:tcPr>
          <w:p w14:paraId="62AFA685"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31</w:t>
            </w:r>
          </w:p>
        </w:tc>
        <w:tc>
          <w:tcPr>
            <w:tcW w:w="6478" w:type="dxa"/>
            <w:vAlign w:val="center"/>
          </w:tcPr>
          <w:p w14:paraId="07941483"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基于数值模拟复杂形状金属制品充液拉深工艺研究</w:t>
            </w:r>
          </w:p>
        </w:tc>
        <w:tc>
          <w:tcPr>
            <w:tcW w:w="2055" w:type="dxa"/>
            <w:vAlign w:val="center"/>
          </w:tcPr>
          <w:p w14:paraId="56E3910C"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66D602AF" w14:textId="77777777">
        <w:tc>
          <w:tcPr>
            <w:tcW w:w="778" w:type="dxa"/>
            <w:vAlign w:val="center"/>
          </w:tcPr>
          <w:p w14:paraId="07CA05ED"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32</w:t>
            </w:r>
          </w:p>
        </w:tc>
        <w:tc>
          <w:tcPr>
            <w:tcW w:w="6478" w:type="dxa"/>
            <w:vAlign w:val="center"/>
          </w:tcPr>
          <w:p w14:paraId="6C51FB62"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金属增材制造残余应力与变形分析技术</w:t>
            </w:r>
          </w:p>
        </w:tc>
        <w:tc>
          <w:tcPr>
            <w:tcW w:w="2055" w:type="dxa"/>
            <w:vAlign w:val="center"/>
          </w:tcPr>
          <w:p w14:paraId="2025D7D6"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w:t>
            </w:r>
          </w:p>
        </w:tc>
      </w:tr>
      <w:tr w:rsidR="00292DEB" w14:paraId="6E29E228" w14:textId="77777777">
        <w:tc>
          <w:tcPr>
            <w:tcW w:w="778" w:type="dxa"/>
            <w:vAlign w:val="center"/>
          </w:tcPr>
          <w:p w14:paraId="3B31DA87"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lastRenderedPageBreak/>
              <w:t>33</w:t>
            </w:r>
          </w:p>
        </w:tc>
        <w:tc>
          <w:tcPr>
            <w:tcW w:w="6478" w:type="dxa"/>
            <w:vAlign w:val="center"/>
          </w:tcPr>
          <w:p w14:paraId="0299368D"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适用于压铸模具、注塑模具等表面涂层技术</w:t>
            </w:r>
          </w:p>
        </w:tc>
        <w:tc>
          <w:tcPr>
            <w:tcW w:w="2055" w:type="dxa"/>
            <w:vAlign w:val="center"/>
          </w:tcPr>
          <w:p w14:paraId="4ACE79F7"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先进制造/新材料</w:t>
            </w:r>
          </w:p>
        </w:tc>
      </w:tr>
      <w:tr w:rsidR="00292DEB" w14:paraId="74EB8AC8" w14:textId="77777777">
        <w:tc>
          <w:tcPr>
            <w:tcW w:w="778" w:type="dxa"/>
            <w:vAlign w:val="center"/>
          </w:tcPr>
          <w:p w14:paraId="57D5F8D0"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34</w:t>
            </w:r>
          </w:p>
        </w:tc>
        <w:tc>
          <w:tcPr>
            <w:tcW w:w="6478" w:type="dxa"/>
            <w:vAlign w:val="center"/>
          </w:tcPr>
          <w:p w14:paraId="46B72D23"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光伏行业的抑菌新材料</w:t>
            </w:r>
          </w:p>
        </w:tc>
        <w:tc>
          <w:tcPr>
            <w:tcW w:w="2055" w:type="dxa"/>
            <w:vAlign w:val="center"/>
          </w:tcPr>
          <w:p w14:paraId="7C4B6EEE"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r w:rsidR="00292DEB" w14:paraId="1EB3F1D6" w14:textId="77777777">
        <w:tc>
          <w:tcPr>
            <w:tcW w:w="778" w:type="dxa"/>
            <w:vAlign w:val="center"/>
          </w:tcPr>
          <w:p w14:paraId="0B381145"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35</w:t>
            </w:r>
          </w:p>
        </w:tc>
        <w:tc>
          <w:tcPr>
            <w:tcW w:w="6478" w:type="dxa"/>
            <w:vAlign w:val="center"/>
          </w:tcPr>
          <w:p w14:paraId="00FB4C3A"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陶瓷行业的抗菌技术和功能陶瓷新技术应用</w:t>
            </w:r>
          </w:p>
        </w:tc>
        <w:tc>
          <w:tcPr>
            <w:tcW w:w="2055" w:type="dxa"/>
            <w:vAlign w:val="center"/>
          </w:tcPr>
          <w:p w14:paraId="43A7FD79"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r w:rsidR="00292DEB" w14:paraId="2BAE7E7A" w14:textId="77777777">
        <w:tc>
          <w:tcPr>
            <w:tcW w:w="778" w:type="dxa"/>
            <w:vAlign w:val="center"/>
          </w:tcPr>
          <w:p w14:paraId="78516CBD"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36</w:t>
            </w:r>
          </w:p>
        </w:tc>
        <w:tc>
          <w:tcPr>
            <w:tcW w:w="6478" w:type="dxa"/>
            <w:vAlign w:val="center"/>
          </w:tcPr>
          <w:p w14:paraId="66C5923B"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卫浴五金产品表面抗菌抗蚀耐刮擦纳米涂层</w:t>
            </w:r>
          </w:p>
        </w:tc>
        <w:tc>
          <w:tcPr>
            <w:tcW w:w="2055" w:type="dxa"/>
            <w:vAlign w:val="center"/>
          </w:tcPr>
          <w:p w14:paraId="4487E023"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r w:rsidR="00292DEB" w14:paraId="30A852C8" w14:textId="77777777">
        <w:tc>
          <w:tcPr>
            <w:tcW w:w="778" w:type="dxa"/>
            <w:vAlign w:val="center"/>
          </w:tcPr>
          <w:p w14:paraId="6036C70A"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37</w:t>
            </w:r>
          </w:p>
        </w:tc>
        <w:tc>
          <w:tcPr>
            <w:tcW w:w="6478" w:type="dxa"/>
            <w:vAlign w:val="center"/>
          </w:tcPr>
          <w:p w14:paraId="307EB7BB"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适用于动力电池、家电、消费电子、储能领域的新能源材料</w:t>
            </w:r>
          </w:p>
        </w:tc>
        <w:tc>
          <w:tcPr>
            <w:tcW w:w="2055" w:type="dxa"/>
            <w:vAlign w:val="center"/>
          </w:tcPr>
          <w:p w14:paraId="085B4665"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r w:rsidR="00292DEB" w14:paraId="3C854FD5" w14:textId="77777777">
        <w:tc>
          <w:tcPr>
            <w:tcW w:w="778" w:type="dxa"/>
            <w:vAlign w:val="center"/>
          </w:tcPr>
          <w:p w14:paraId="447C7E13"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38</w:t>
            </w:r>
          </w:p>
        </w:tc>
        <w:tc>
          <w:tcPr>
            <w:tcW w:w="6478" w:type="dxa"/>
            <w:vAlign w:val="center"/>
          </w:tcPr>
          <w:p w14:paraId="76FD7A50"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家电行业水、空气净化催化材料</w:t>
            </w:r>
          </w:p>
        </w:tc>
        <w:tc>
          <w:tcPr>
            <w:tcW w:w="2055" w:type="dxa"/>
            <w:vAlign w:val="center"/>
          </w:tcPr>
          <w:p w14:paraId="754A3FFA"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r w:rsidR="00292DEB" w14:paraId="02051D9F" w14:textId="77777777">
        <w:tc>
          <w:tcPr>
            <w:tcW w:w="778" w:type="dxa"/>
            <w:vAlign w:val="center"/>
          </w:tcPr>
          <w:p w14:paraId="61547B83"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39</w:t>
            </w:r>
          </w:p>
        </w:tc>
        <w:tc>
          <w:tcPr>
            <w:tcW w:w="6478" w:type="dxa"/>
            <w:vAlign w:val="center"/>
          </w:tcPr>
          <w:p w14:paraId="01134854"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适用于家电、建筑、汽车等领域的功能涂料</w:t>
            </w:r>
          </w:p>
        </w:tc>
        <w:tc>
          <w:tcPr>
            <w:tcW w:w="2055" w:type="dxa"/>
            <w:vAlign w:val="center"/>
          </w:tcPr>
          <w:p w14:paraId="5BCA7C08"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r w:rsidR="00292DEB" w14:paraId="5DB771EF" w14:textId="77777777">
        <w:tc>
          <w:tcPr>
            <w:tcW w:w="778" w:type="dxa"/>
            <w:vAlign w:val="center"/>
          </w:tcPr>
          <w:p w14:paraId="194E0C1E"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40</w:t>
            </w:r>
          </w:p>
        </w:tc>
        <w:tc>
          <w:tcPr>
            <w:tcW w:w="6478" w:type="dxa"/>
            <w:vAlign w:val="center"/>
          </w:tcPr>
          <w:p w14:paraId="6233ACF2"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基于真空离子镀的抗磨耐蚀功能性涂层的研制</w:t>
            </w:r>
          </w:p>
        </w:tc>
        <w:tc>
          <w:tcPr>
            <w:tcW w:w="2055" w:type="dxa"/>
            <w:vAlign w:val="center"/>
          </w:tcPr>
          <w:p w14:paraId="737EACC8"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r w:rsidR="00292DEB" w14:paraId="1A1E6AEB" w14:textId="77777777">
        <w:tc>
          <w:tcPr>
            <w:tcW w:w="778" w:type="dxa"/>
            <w:vAlign w:val="center"/>
          </w:tcPr>
          <w:p w14:paraId="619AD2A3"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41</w:t>
            </w:r>
          </w:p>
        </w:tc>
        <w:tc>
          <w:tcPr>
            <w:tcW w:w="6478" w:type="dxa"/>
            <w:vAlign w:val="center"/>
          </w:tcPr>
          <w:p w14:paraId="0B8F97E0"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应用于海洋的长效环保涂层</w:t>
            </w:r>
          </w:p>
        </w:tc>
        <w:tc>
          <w:tcPr>
            <w:tcW w:w="2055" w:type="dxa"/>
            <w:vAlign w:val="center"/>
          </w:tcPr>
          <w:p w14:paraId="1EC22BFE"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r w:rsidR="00292DEB" w14:paraId="3759E0AB" w14:textId="77777777">
        <w:tc>
          <w:tcPr>
            <w:tcW w:w="778" w:type="dxa"/>
            <w:vAlign w:val="center"/>
          </w:tcPr>
          <w:p w14:paraId="1BF88354"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42</w:t>
            </w:r>
          </w:p>
        </w:tc>
        <w:tc>
          <w:tcPr>
            <w:tcW w:w="6478" w:type="dxa"/>
            <w:vAlign w:val="center"/>
          </w:tcPr>
          <w:p w14:paraId="27D2EBB5"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半导体用高精度分光棱镜国产替代</w:t>
            </w:r>
          </w:p>
        </w:tc>
        <w:tc>
          <w:tcPr>
            <w:tcW w:w="2055" w:type="dxa"/>
            <w:vAlign w:val="center"/>
          </w:tcPr>
          <w:p w14:paraId="61A94F73"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r w:rsidR="00292DEB" w14:paraId="72C6B723" w14:textId="77777777">
        <w:tc>
          <w:tcPr>
            <w:tcW w:w="778" w:type="dxa"/>
            <w:vAlign w:val="center"/>
          </w:tcPr>
          <w:p w14:paraId="0E0CDD8F"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43</w:t>
            </w:r>
          </w:p>
        </w:tc>
        <w:tc>
          <w:tcPr>
            <w:tcW w:w="6478" w:type="dxa"/>
            <w:vAlign w:val="center"/>
          </w:tcPr>
          <w:p w14:paraId="1E9C7DD5"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可降解环保型新材料研发</w:t>
            </w:r>
          </w:p>
        </w:tc>
        <w:tc>
          <w:tcPr>
            <w:tcW w:w="2055" w:type="dxa"/>
            <w:vAlign w:val="center"/>
          </w:tcPr>
          <w:p w14:paraId="749427C5"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r w:rsidR="00292DEB" w14:paraId="5A77CEEF" w14:textId="77777777">
        <w:tc>
          <w:tcPr>
            <w:tcW w:w="778" w:type="dxa"/>
            <w:vAlign w:val="center"/>
          </w:tcPr>
          <w:p w14:paraId="4C6C9C3F"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44</w:t>
            </w:r>
          </w:p>
        </w:tc>
        <w:tc>
          <w:tcPr>
            <w:tcW w:w="6478" w:type="dxa"/>
            <w:vAlign w:val="center"/>
          </w:tcPr>
          <w:p w14:paraId="7DB2F154"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微流控农残检测纸芯片的开发</w:t>
            </w:r>
          </w:p>
        </w:tc>
        <w:tc>
          <w:tcPr>
            <w:tcW w:w="2055" w:type="dxa"/>
            <w:vAlign w:val="center"/>
          </w:tcPr>
          <w:p w14:paraId="54E1188D"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r w:rsidR="00292DEB" w14:paraId="30D1E407" w14:textId="77777777">
        <w:tc>
          <w:tcPr>
            <w:tcW w:w="778" w:type="dxa"/>
            <w:vAlign w:val="center"/>
          </w:tcPr>
          <w:p w14:paraId="414A8E60"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45</w:t>
            </w:r>
          </w:p>
        </w:tc>
        <w:tc>
          <w:tcPr>
            <w:tcW w:w="6478" w:type="dxa"/>
            <w:vAlign w:val="center"/>
          </w:tcPr>
          <w:p w14:paraId="6444D3C3"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具有强化防腐蚀性能的材料研发</w:t>
            </w:r>
          </w:p>
        </w:tc>
        <w:tc>
          <w:tcPr>
            <w:tcW w:w="2055" w:type="dxa"/>
            <w:vAlign w:val="center"/>
          </w:tcPr>
          <w:p w14:paraId="3F7CC658"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r w:rsidR="00292DEB" w14:paraId="69F8AE26" w14:textId="77777777">
        <w:tc>
          <w:tcPr>
            <w:tcW w:w="778" w:type="dxa"/>
            <w:vAlign w:val="center"/>
          </w:tcPr>
          <w:p w14:paraId="7F25B402"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46</w:t>
            </w:r>
          </w:p>
        </w:tc>
        <w:tc>
          <w:tcPr>
            <w:tcW w:w="6478" w:type="dxa"/>
            <w:vAlign w:val="center"/>
          </w:tcPr>
          <w:p w14:paraId="6477BE44"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果蔬在常温下贮藏的包装技术</w:t>
            </w:r>
          </w:p>
        </w:tc>
        <w:tc>
          <w:tcPr>
            <w:tcW w:w="2055" w:type="dxa"/>
            <w:vAlign w:val="center"/>
          </w:tcPr>
          <w:p w14:paraId="60CB1530"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r w:rsidR="00292DEB" w14:paraId="2BBE8DE4" w14:textId="77777777">
        <w:tc>
          <w:tcPr>
            <w:tcW w:w="778" w:type="dxa"/>
            <w:vAlign w:val="center"/>
          </w:tcPr>
          <w:p w14:paraId="043DCE3C"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47</w:t>
            </w:r>
          </w:p>
        </w:tc>
        <w:tc>
          <w:tcPr>
            <w:tcW w:w="6478" w:type="dxa"/>
            <w:vAlign w:val="center"/>
          </w:tcPr>
          <w:p w14:paraId="521D92E3"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低摩擦高耐磨复合材料研发</w:t>
            </w:r>
          </w:p>
        </w:tc>
        <w:tc>
          <w:tcPr>
            <w:tcW w:w="2055" w:type="dxa"/>
            <w:vAlign w:val="center"/>
          </w:tcPr>
          <w:p w14:paraId="5398E60E"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r w:rsidR="00292DEB" w14:paraId="438C7606" w14:textId="77777777">
        <w:tc>
          <w:tcPr>
            <w:tcW w:w="778" w:type="dxa"/>
            <w:vAlign w:val="center"/>
          </w:tcPr>
          <w:p w14:paraId="48561F65"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48</w:t>
            </w:r>
          </w:p>
        </w:tc>
        <w:tc>
          <w:tcPr>
            <w:tcW w:w="6478" w:type="dxa"/>
            <w:vAlign w:val="center"/>
          </w:tcPr>
          <w:p w14:paraId="2AFF4F0B"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用于延长模具寿命的技术</w:t>
            </w:r>
          </w:p>
        </w:tc>
        <w:tc>
          <w:tcPr>
            <w:tcW w:w="2055" w:type="dxa"/>
            <w:vAlign w:val="center"/>
          </w:tcPr>
          <w:p w14:paraId="1F881B4F"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r w:rsidR="00292DEB" w14:paraId="29D3DC3E" w14:textId="77777777">
        <w:tc>
          <w:tcPr>
            <w:tcW w:w="778" w:type="dxa"/>
            <w:vAlign w:val="center"/>
          </w:tcPr>
          <w:p w14:paraId="7E98933A"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49</w:t>
            </w:r>
          </w:p>
        </w:tc>
        <w:tc>
          <w:tcPr>
            <w:tcW w:w="6478" w:type="dxa"/>
            <w:vAlign w:val="center"/>
          </w:tcPr>
          <w:p w14:paraId="3E550A1D"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异种金属材料焊接技术</w:t>
            </w:r>
          </w:p>
        </w:tc>
        <w:tc>
          <w:tcPr>
            <w:tcW w:w="2055" w:type="dxa"/>
            <w:vAlign w:val="center"/>
          </w:tcPr>
          <w:p w14:paraId="5F71BFB1"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r w:rsidR="00292DEB" w14:paraId="7CB3EFB3" w14:textId="77777777">
        <w:tc>
          <w:tcPr>
            <w:tcW w:w="778" w:type="dxa"/>
            <w:vAlign w:val="center"/>
          </w:tcPr>
          <w:p w14:paraId="3FB5026D"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50</w:t>
            </w:r>
          </w:p>
        </w:tc>
        <w:tc>
          <w:tcPr>
            <w:tcW w:w="6478" w:type="dxa"/>
            <w:vAlign w:val="center"/>
          </w:tcPr>
          <w:p w14:paraId="1E2AE984" w14:textId="77777777" w:rsidR="00292DEB" w:rsidRDefault="00000000">
            <w:pPr>
              <w:widowControl/>
              <w:jc w:val="left"/>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锂电池新型材料研发</w:t>
            </w:r>
          </w:p>
        </w:tc>
        <w:tc>
          <w:tcPr>
            <w:tcW w:w="2055" w:type="dxa"/>
            <w:vAlign w:val="center"/>
          </w:tcPr>
          <w:p w14:paraId="6F4D1F3A" w14:textId="77777777" w:rsidR="00292DEB" w:rsidRDefault="00000000">
            <w:pPr>
              <w:widowControl/>
              <w:jc w:val="center"/>
              <w:textAlignment w:val="center"/>
              <w:rPr>
                <w:rFonts w:ascii="仿宋_GB2312" w:eastAsia="仿宋_GB2312" w:hAnsi="仿宋_GB2312" w:cs="仿宋_GB2312"/>
                <w:sz w:val="24"/>
              </w:rPr>
            </w:pPr>
            <w:r>
              <w:rPr>
                <w:rFonts w:ascii="宋体" w:eastAsia="宋体" w:hAnsi="宋体" w:cs="宋体" w:hint="eastAsia"/>
                <w:color w:val="000000"/>
                <w:kern w:val="0"/>
                <w:sz w:val="24"/>
                <w:lang w:bidi="ar"/>
              </w:rPr>
              <w:t>新材料</w:t>
            </w:r>
          </w:p>
        </w:tc>
      </w:tr>
    </w:tbl>
    <w:p w14:paraId="1DFF9B25" w14:textId="77777777" w:rsidR="00292DEB" w:rsidRDefault="00000000">
      <w:pPr>
        <w:pStyle w:val="a5"/>
        <w:widowControl/>
        <w:spacing w:before="0" w:beforeAutospacing="0" w:after="0" w:afterAutospacing="0"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（六）实施周期及目标：</w:t>
      </w:r>
      <w:r>
        <w:rPr>
          <w:rFonts w:ascii="仿宋_GB2312" w:eastAsia="仿宋_GB2312" w:hint="eastAsia"/>
          <w:sz w:val="32"/>
          <w:szCs w:val="32"/>
        </w:rPr>
        <w:t>高校科研团队应在一年内完成《申报书》各项指标内容，并将研究成果报告及有关结题材料提交至成果转化中心，具体安排另行通知。</w:t>
      </w:r>
    </w:p>
    <w:p w14:paraId="71EF8A51" w14:textId="77777777" w:rsidR="00292DEB" w:rsidRDefault="00000000">
      <w:pPr>
        <w:pStyle w:val="a5"/>
        <w:widowControl/>
        <w:spacing w:before="0" w:beforeAutospacing="0" w:after="0" w:afterAutospacing="0"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（七）申报材料要求</w:t>
      </w:r>
    </w:p>
    <w:tbl>
      <w:tblPr>
        <w:tblStyle w:val="a6"/>
        <w:tblW w:w="0" w:type="auto"/>
        <w:jc w:val="center"/>
        <w:tblLook w:val="04A0" w:firstRow="1" w:lastRow="0" w:firstColumn="1" w:lastColumn="0" w:noHBand="0" w:noVBand="1"/>
      </w:tblPr>
      <w:tblGrid>
        <w:gridCol w:w="688"/>
        <w:gridCol w:w="2529"/>
        <w:gridCol w:w="5843"/>
      </w:tblGrid>
      <w:tr w:rsidR="00292DEB" w14:paraId="72D29EC8" w14:textId="77777777">
        <w:trPr>
          <w:trHeight w:val="492"/>
          <w:jc w:val="center"/>
        </w:trPr>
        <w:tc>
          <w:tcPr>
            <w:tcW w:w="9060" w:type="dxa"/>
            <w:gridSpan w:val="3"/>
            <w:vAlign w:val="center"/>
          </w:tcPr>
          <w:p w14:paraId="0D9A4841"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b/>
                <w:bCs/>
                <w:sz w:val="21"/>
                <w:szCs w:val="21"/>
              </w:rPr>
            </w:pPr>
            <w:r>
              <w:rPr>
                <w:rFonts w:ascii="仿宋_GB2312" w:eastAsia="仿宋_GB2312" w:hAnsi="仿宋_GB2312" w:cs="仿宋_GB2312" w:hint="eastAsia"/>
                <w:b/>
                <w:bCs/>
              </w:rPr>
              <w:t>申报材料编制要求明细表</w:t>
            </w:r>
          </w:p>
        </w:tc>
      </w:tr>
      <w:tr w:rsidR="00292DEB" w14:paraId="44884F4D" w14:textId="77777777">
        <w:trPr>
          <w:trHeight w:val="624"/>
          <w:jc w:val="center"/>
        </w:trPr>
        <w:tc>
          <w:tcPr>
            <w:tcW w:w="688" w:type="dxa"/>
            <w:vAlign w:val="center"/>
          </w:tcPr>
          <w:p w14:paraId="15224F34"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序号</w:t>
            </w:r>
          </w:p>
        </w:tc>
        <w:tc>
          <w:tcPr>
            <w:tcW w:w="2529" w:type="dxa"/>
            <w:vAlign w:val="center"/>
          </w:tcPr>
          <w:p w14:paraId="60452AC5"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附件名称</w:t>
            </w:r>
          </w:p>
        </w:tc>
        <w:tc>
          <w:tcPr>
            <w:tcW w:w="5843" w:type="dxa"/>
            <w:vAlign w:val="center"/>
          </w:tcPr>
          <w:p w14:paraId="5886C033"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填报须知</w:t>
            </w:r>
          </w:p>
        </w:tc>
      </w:tr>
      <w:tr w:rsidR="00292DEB" w14:paraId="09652CFD" w14:textId="77777777">
        <w:trPr>
          <w:trHeight w:val="737"/>
          <w:jc w:val="center"/>
        </w:trPr>
        <w:tc>
          <w:tcPr>
            <w:tcW w:w="688" w:type="dxa"/>
            <w:vAlign w:val="center"/>
          </w:tcPr>
          <w:p w14:paraId="3C571098"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w:t>
            </w:r>
          </w:p>
        </w:tc>
        <w:tc>
          <w:tcPr>
            <w:tcW w:w="2529" w:type="dxa"/>
            <w:vAlign w:val="center"/>
          </w:tcPr>
          <w:p w14:paraId="732465F7"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申报书</w:t>
            </w:r>
          </w:p>
        </w:tc>
        <w:tc>
          <w:tcPr>
            <w:tcW w:w="5843" w:type="dxa"/>
            <w:vAlign w:val="center"/>
          </w:tcPr>
          <w:p w14:paraId="5668B143" w14:textId="77777777" w:rsidR="00292DEB" w:rsidRDefault="00000000">
            <w:pPr>
              <w:pStyle w:val="a5"/>
              <w:widowControl/>
              <w:spacing w:before="0" w:beforeAutospacing="0" w:after="0" w:afterAutospacing="0" w:line="240" w:lineRule="atLeast"/>
              <w:rPr>
                <w:rFonts w:ascii="仿宋_GB2312" w:eastAsia="仿宋_GB2312" w:hAnsi="仿宋_GB2312" w:cs="仿宋_GB2312"/>
                <w:sz w:val="21"/>
                <w:szCs w:val="21"/>
              </w:rPr>
            </w:pPr>
            <w:r>
              <w:rPr>
                <w:rFonts w:ascii="仿宋_GB2312" w:eastAsia="仿宋_GB2312" w:hAnsi="仿宋_GB2312" w:cs="仿宋_GB2312" w:hint="eastAsia"/>
                <w:sz w:val="21"/>
                <w:szCs w:val="21"/>
              </w:rPr>
              <w:t>申报</w:t>
            </w:r>
            <w:r>
              <w:rPr>
                <w:rFonts w:ascii="仿宋_GB2312" w:eastAsia="仿宋_GB2312" w:hAnsi="仿宋_GB2312" w:cs="仿宋_GB2312"/>
                <w:sz w:val="21"/>
                <w:szCs w:val="21"/>
              </w:rPr>
              <w:t>单位</w:t>
            </w:r>
            <w:r>
              <w:rPr>
                <w:rFonts w:ascii="仿宋_GB2312" w:eastAsia="仿宋_GB2312" w:hAnsi="仿宋_GB2312" w:cs="仿宋_GB2312" w:hint="eastAsia"/>
                <w:sz w:val="21"/>
                <w:szCs w:val="21"/>
              </w:rPr>
              <w:t>需</w:t>
            </w:r>
            <w:r>
              <w:rPr>
                <w:rFonts w:ascii="仿宋_GB2312" w:eastAsia="仿宋_GB2312" w:hAnsi="仿宋_GB2312" w:cs="仿宋_GB2312"/>
                <w:sz w:val="21"/>
                <w:szCs w:val="21"/>
              </w:rPr>
              <w:t>在首页、承诺书、审核意见页签字盖章。项目成员</w:t>
            </w:r>
            <w:r>
              <w:rPr>
                <w:rFonts w:ascii="仿宋_GB2312" w:eastAsia="仿宋_GB2312" w:hAnsi="仿宋_GB2312" w:cs="仿宋_GB2312" w:hint="eastAsia"/>
                <w:sz w:val="21"/>
                <w:szCs w:val="21"/>
              </w:rPr>
              <w:t>需</w:t>
            </w:r>
            <w:r>
              <w:rPr>
                <w:rFonts w:ascii="仿宋_GB2312" w:eastAsia="仿宋_GB2312" w:hAnsi="仿宋_GB2312" w:cs="仿宋_GB2312"/>
                <w:sz w:val="21"/>
                <w:szCs w:val="21"/>
              </w:rPr>
              <w:t>在“项目负责人及项目组主要成员”签字。</w:t>
            </w:r>
          </w:p>
        </w:tc>
      </w:tr>
      <w:tr w:rsidR="00292DEB" w14:paraId="1C4BDA97" w14:textId="77777777">
        <w:trPr>
          <w:trHeight w:val="527"/>
          <w:jc w:val="center"/>
        </w:trPr>
        <w:tc>
          <w:tcPr>
            <w:tcW w:w="688" w:type="dxa"/>
            <w:vAlign w:val="center"/>
          </w:tcPr>
          <w:p w14:paraId="097B8AA1"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2</w:t>
            </w:r>
          </w:p>
        </w:tc>
        <w:tc>
          <w:tcPr>
            <w:tcW w:w="2529" w:type="dxa"/>
            <w:vAlign w:val="center"/>
          </w:tcPr>
          <w:p w14:paraId="6381F61D"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统一社会信用代码证书</w:t>
            </w:r>
          </w:p>
        </w:tc>
        <w:tc>
          <w:tcPr>
            <w:tcW w:w="5843" w:type="dxa"/>
            <w:vAlign w:val="center"/>
          </w:tcPr>
          <w:p w14:paraId="0BCB9626" w14:textId="77777777" w:rsidR="00292DEB" w:rsidRDefault="00000000">
            <w:pPr>
              <w:pStyle w:val="a5"/>
              <w:widowControl/>
              <w:spacing w:before="0" w:beforeAutospacing="0" w:after="0" w:afterAutospacing="0" w:line="240" w:lineRule="atLeast"/>
              <w:rPr>
                <w:rFonts w:ascii="仿宋_GB2312" w:eastAsia="仿宋_GB2312" w:hAnsi="仿宋_GB2312" w:cs="仿宋_GB2312"/>
                <w:sz w:val="21"/>
                <w:szCs w:val="21"/>
              </w:rPr>
            </w:pPr>
            <w:r>
              <w:rPr>
                <w:rFonts w:ascii="仿宋_GB2312" w:eastAsia="仿宋_GB2312" w:hAnsi="仿宋_GB2312" w:cs="仿宋_GB2312" w:hint="eastAsia"/>
                <w:sz w:val="21"/>
                <w:szCs w:val="21"/>
              </w:rPr>
              <w:t>需提供所属高校的统一社会信用代码证书。</w:t>
            </w:r>
          </w:p>
        </w:tc>
      </w:tr>
      <w:tr w:rsidR="00292DEB" w14:paraId="3F1FED84" w14:textId="77777777">
        <w:trPr>
          <w:trHeight w:val="737"/>
          <w:jc w:val="center"/>
        </w:trPr>
        <w:tc>
          <w:tcPr>
            <w:tcW w:w="688" w:type="dxa"/>
            <w:vAlign w:val="center"/>
          </w:tcPr>
          <w:p w14:paraId="250DA1D5"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3</w:t>
            </w:r>
          </w:p>
        </w:tc>
        <w:tc>
          <w:tcPr>
            <w:tcW w:w="2529" w:type="dxa"/>
            <w:vAlign w:val="center"/>
          </w:tcPr>
          <w:p w14:paraId="17062D17"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项目负责人及团队</w:t>
            </w:r>
          </w:p>
          <w:p w14:paraId="62FC947C"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核心成员证明材料</w:t>
            </w:r>
          </w:p>
        </w:tc>
        <w:tc>
          <w:tcPr>
            <w:tcW w:w="5843" w:type="dxa"/>
            <w:vAlign w:val="center"/>
          </w:tcPr>
          <w:p w14:paraId="0ED93DAE" w14:textId="77777777" w:rsidR="00292DEB" w:rsidRDefault="00000000">
            <w:pPr>
              <w:pStyle w:val="a5"/>
              <w:widowControl/>
              <w:spacing w:before="0" w:beforeAutospacing="0" w:after="0" w:afterAutospacing="0" w:line="240" w:lineRule="atLeast"/>
              <w:rPr>
                <w:rFonts w:ascii="仿宋_GB2312" w:eastAsia="仿宋_GB2312" w:hAnsi="仿宋_GB2312" w:cs="仿宋_GB2312"/>
                <w:sz w:val="21"/>
                <w:szCs w:val="21"/>
              </w:rPr>
            </w:pPr>
            <w:r>
              <w:rPr>
                <w:rFonts w:ascii="仿宋_GB2312" w:eastAsia="仿宋_GB2312" w:hAnsi="仿宋_GB2312" w:cs="仿宋_GB2312" w:hint="eastAsia"/>
                <w:sz w:val="21"/>
                <w:szCs w:val="21"/>
              </w:rPr>
              <w:t>需提供所有核心成员的身份证、职称证书、学位证书、在职或聘用合同、近三个月社保缴纳证明或个税缴纳证明、个人履历。</w:t>
            </w:r>
          </w:p>
        </w:tc>
      </w:tr>
      <w:tr w:rsidR="00292DEB" w14:paraId="109E67B0" w14:textId="77777777">
        <w:trPr>
          <w:trHeight w:val="560"/>
          <w:jc w:val="center"/>
        </w:trPr>
        <w:tc>
          <w:tcPr>
            <w:tcW w:w="688" w:type="dxa"/>
            <w:vAlign w:val="center"/>
          </w:tcPr>
          <w:p w14:paraId="46E7A85C"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4</w:t>
            </w:r>
          </w:p>
        </w:tc>
        <w:tc>
          <w:tcPr>
            <w:tcW w:w="2529" w:type="dxa"/>
            <w:vAlign w:val="center"/>
          </w:tcPr>
          <w:p w14:paraId="4032AF3B"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资金筹措证明材料</w:t>
            </w:r>
          </w:p>
        </w:tc>
        <w:tc>
          <w:tcPr>
            <w:tcW w:w="5843" w:type="dxa"/>
            <w:vAlign w:val="center"/>
          </w:tcPr>
          <w:p w14:paraId="73795428" w14:textId="77777777" w:rsidR="00292DEB" w:rsidRDefault="00000000">
            <w:pPr>
              <w:pStyle w:val="a5"/>
              <w:widowControl/>
              <w:spacing w:before="0" w:beforeAutospacing="0" w:after="0" w:afterAutospacing="0" w:line="240" w:lineRule="atLeast"/>
              <w:rPr>
                <w:rFonts w:ascii="仿宋_GB2312" w:eastAsia="仿宋_GB2312" w:hAnsi="仿宋_GB2312" w:cs="仿宋_GB2312"/>
                <w:sz w:val="21"/>
                <w:szCs w:val="21"/>
              </w:rPr>
            </w:pPr>
            <w:r>
              <w:rPr>
                <w:rFonts w:ascii="仿宋_GB2312" w:eastAsia="仿宋_GB2312" w:hAnsi="仿宋_GB2312" w:cs="仿宋_GB2312" w:hint="eastAsia"/>
                <w:sz w:val="21"/>
                <w:szCs w:val="21"/>
              </w:rPr>
              <w:t>包括但不限于投资意向书或承诺书、专项资金相关证明材料等。</w:t>
            </w:r>
          </w:p>
        </w:tc>
      </w:tr>
      <w:tr w:rsidR="00292DEB" w14:paraId="7B9F9A61" w14:textId="77777777">
        <w:trPr>
          <w:trHeight w:val="593"/>
          <w:jc w:val="center"/>
        </w:trPr>
        <w:tc>
          <w:tcPr>
            <w:tcW w:w="688" w:type="dxa"/>
            <w:vAlign w:val="center"/>
          </w:tcPr>
          <w:p w14:paraId="27FC86CF"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5</w:t>
            </w:r>
          </w:p>
        </w:tc>
        <w:tc>
          <w:tcPr>
            <w:tcW w:w="2529" w:type="dxa"/>
            <w:vAlign w:val="center"/>
          </w:tcPr>
          <w:p w14:paraId="1DCC6BB3"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前期研究项目相关知识产权证明材料</w:t>
            </w:r>
          </w:p>
        </w:tc>
        <w:tc>
          <w:tcPr>
            <w:tcW w:w="5843" w:type="dxa"/>
            <w:vAlign w:val="center"/>
          </w:tcPr>
          <w:p w14:paraId="464C63DB" w14:textId="77777777" w:rsidR="00292DEB" w:rsidRDefault="00000000">
            <w:pPr>
              <w:pStyle w:val="a5"/>
              <w:widowControl/>
              <w:spacing w:before="0" w:beforeAutospacing="0" w:after="0" w:afterAutospacing="0" w:line="240" w:lineRule="atLeast"/>
              <w:rPr>
                <w:rFonts w:ascii="仿宋_GB2312" w:eastAsia="仿宋_GB2312" w:hAnsi="仿宋_GB2312" w:cs="仿宋_GB2312"/>
                <w:sz w:val="21"/>
                <w:szCs w:val="21"/>
              </w:rPr>
            </w:pPr>
            <w:r>
              <w:rPr>
                <w:rFonts w:ascii="仿宋_GB2312" w:eastAsia="仿宋_GB2312" w:hAnsi="仿宋_GB2312" w:cs="仿宋_GB2312" w:hint="eastAsia"/>
                <w:sz w:val="21"/>
                <w:szCs w:val="21"/>
              </w:rPr>
              <w:t>包括专利、论文、专著等。</w:t>
            </w:r>
          </w:p>
        </w:tc>
      </w:tr>
      <w:tr w:rsidR="00292DEB" w14:paraId="134A8EA7" w14:textId="77777777">
        <w:trPr>
          <w:trHeight w:val="659"/>
          <w:jc w:val="center"/>
        </w:trPr>
        <w:tc>
          <w:tcPr>
            <w:tcW w:w="688" w:type="dxa"/>
            <w:vAlign w:val="center"/>
          </w:tcPr>
          <w:p w14:paraId="34F26291"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6</w:t>
            </w:r>
          </w:p>
        </w:tc>
        <w:tc>
          <w:tcPr>
            <w:tcW w:w="2529" w:type="dxa"/>
            <w:vAlign w:val="center"/>
          </w:tcPr>
          <w:p w14:paraId="51BC1ABC"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其他与本</w:t>
            </w:r>
            <w:r>
              <w:rPr>
                <w:rFonts w:ascii="仿宋_GB2312" w:eastAsia="仿宋_GB2312" w:hAnsi="仿宋_GB2312" w:cs="仿宋_GB2312" w:hint="eastAsia"/>
                <w:sz w:val="21"/>
                <w:szCs w:val="21"/>
              </w:rPr>
              <w:t>项目</w:t>
            </w:r>
            <w:r>
              <w:rPr>
                <w:rFonts w:ascii="仿宋_GB2312" w:eastAsia="仿宋_GB2312" w:hAnsi="仿宋_GB2312" w:cs="仿宋_GB2312"/>
                <w:sz w:val="21"/>
                <w:szCs w:val="21"/>
              </w:rPr>
              <w:t>相关</w:t>
            </w:r>
          </w:p>
          <w:p w14:paraId="385A71C5" w14:textId="77777777" w:rsidR="00292DEB" w:rsidRDefault="00000000">
            <w:pPr>
              <w:pStyle w:val="a5"/>
              <w:widowControl/>
              <w:spacing w:before="0" w:beforeAutospacing="0" w:after="0" w:afterAutospacing="0" w:line="2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证明材料</w:t>
            </w:r>
          </w:p>
        </w:tc>
        <w:tc>
          <w:tcPr>
            <w:tcW w:w="5843" w:type="dxa"/>
            <w:vAlign w:val="center"/>
          </w:tcPr>
          <w:p w14:paraId="00CB5362" w14:textId="77777777" w:rsidR="00292DEB" w:rsidRDefault="00000000">
            <w:pPr>
              <w:pStyle w:val="a5"/>
              <w:widowControl/>
              <w:spacing w:before="0" w:beforeAutospacing="0" w:after="0" w:afterAutospacing="0" w:line="240" w:lineRule="atLeast"/>
              <w:rPr>
                <w:rFonts w:ascii="仿宋_GB2312" w:eastAsia="仿宋_GB2312" w:hAnsi="仿宋_GB2312" w:cs="仿宋_GB2312"/>
                <w:sz w:val="21"/>
                <w:szCs w:val="21"/>
              </w:rPr>
            </w:pPr>
            <w:r>
              <w:rPr>
                <w:rFonts w:ascii="仿宋_GB2312" w:eastAsia="仿宋_GB2312" w:hAnsi="仿宋_GB2312" w:cs="仿宋_GB2312" w:hint="eastAsia"/>
                <w:sz w:val="21"/>
                <w:szCs w:val="21"/>
              </w:rPr>
              <w:t>如与我市企业签订的合作协议或合作意向书、近3年技术应用成功案例相关证明材料等。</w:t>
            </w:r>
          </w:p>
        </w:tc>
      </w:tr>
    </w:tbl>
    <w:p w14:paraId="2E4F4B0D" w14:textId="77777777" w:rsidR="00292DEB" w:rsidRDefault="00292DEB">
      <w:pPr>
        <w:pStyle w:val="a5"/>
        <w:widowControl/>
        <w:spacing w:before="0" w:beforeAutospacing="0" w:after="0" w:afterAutospacing="0" w:line="560" w:lineRule="exact"/>
        <w:rPr>
          <w:rFonts w:ascii="仿宋_GB2312" w:eastAsia="仿宋_GB2312" w:hAnsi="仿宋_GB2312" w:cs="仿宋_GB2312"/>
          <w:sz w:val="32"/>
          <w:szCs w:val="32"/>
        </w:rPr>
      </w:pPr>
    </w:p>
    <w:sectPr w:rsidR="00292DEB">
      <w:footerReference w:type="default" r:id="rId7"/>
      <w:pgSz w:w="11906" w:h="16838"/>
      <w:pgMar w:top="2098" w:right="1474" w:bottom="1984" w:left="1587"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A6E0B" w14:textId="77777777" w:rsidR="00666742" w:rsidRDefault="00666742">
      <w:r>
        <w:separator/>
      </w:r>
    </w:p>
  </w:endnote>
  <w:endnote w:type="continuationSeparator" w:id="0">
    <w:p w14:paraId="727CF032" w14:textId="77777777" w:rsidR="00666742" w:rsidRDefault="0066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09D5" w14:textId="77777777" w:rsidR="00292DEB" w:rsidRDefault="00000000">
    <w:pPr>
      <w:pStyle w:val="a3"/>
    </w:pPr>
    <w:r>
      <w:rPr>
        <w:noProof/>
      </w:rPr>
      <mc:AlternateContent>
        <mc:Choice Requires="wps">
          <w:drawing>
            <wp:anchor distT="0" distB="0" distL="114300" distR="114300" simplePos="0" relativeHeight="251659264" behindDoc="0" locked="0" layoutInCell="1" allowOverlap="1" wp14:anchorId="6A823792" wp14:editId="209AC8B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1C9F2" w14:textId="77777777" w:rsidR="00292DEB" w:rsidRDefault="00000000">
                          <w:pPr>
                            <w:pStyle w:val="a3"/>
                            <w:rPr>
                              <w:sz w:val="20"/>
                              <w:szCs w:val="28"/>
                            </w:rPr>
                          </w:pPr>
                          <w:r>
                            <w:rPr>
                              <w:sz w:val="20"/>
                              <w:szCs w:val="28"/>
                            </w:rPr>
                            <w:fldChar w:fldCharType="begin"/>
                          </w:r>
                          <w:r>
                            <w:rPr>
                              <w:sz w:val="20"/>
                              <w:szCs w:val="28"/>
                            </w:rPr>
                            <w:instrText xml:space="preserve"> PAGE  \* MERGEFORMAT </w:instrText>
                          </w:r>
                          <w:r>
                            <w:rPr>
                              <w:sz w:val="20"/>
                              <w:szCs w:val="28"/>
                            </w:rPr>
                            <w:fldChar w:fldCharType="separate"/>
                          </w:r>
                          <w:r>
                            <w:rPr>
                              <w:sz w:val="20"/>
                              <w:szCs w:val="28"/>
                            </w:rPr>
                            <w:t>1</w:t>
                          </w:r>
                          <w:r>
                            <w:rPr>
                              <w:sz w:val="20"/>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823792"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D11C9F2" w14:textId="77777777" w:rsidR="00292DEB" w:rsidRDefault="00000000">
                    <w:pPr>
                      <w:pStyle w:val="a3"/>
                      <w:rPr>
                        <w:sz w:val="20"/>
                        <w:szCs w:val="28"/>
                      </w:rPr>
                    </w:pPr>
                    <w:r>
                      <w:rPr>
                        <w:sz w:val="20"/>
                        <w:szCs w:val="28"/>
                      </w:rPr>
                      <w:fldChar w:fldCharType="begin"/>
                    </w:r>
                    <w:r>
                      <w:rPr>
                        <w:sz w:val="20"/>
                        <w:szCs w:val="28"/>
                      </w:rPr>
                      <w:instrText xml:space="preserve"> PAGE  \* MERGEFORMAT </w:instrText>
                    </w:r>
                    <w:r>
                      <w:rPr>
                        <w:sz w:val="20"/>
                        <w:szCs w:val="28"/>
                      </w:rPr>
                      <w:fldChar w:fldCharType="separate"/>
                    </w:r>
                    <w:r>
                      <w:rPr>
                        <w:sz w:val="20"/>
                        <w:szCs w:val="28"/>
                      </w:rPr>
                      <w:t>1</w:t>
                    </w:r>
                    <w:r>
                      <w:rPr>
                        <w:sz w:val="20"/>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3BEC2" w14:textId="77777777" w:rsidR="00666742" w:rsidRDefault="00666742">
      <w:r>
        <w:separator/>
      </w:r>
    </w:p>
  </w:footnote>
  <w:footnote w:type="continuationSeparator" w:id="0">
    <w:p w14:paraId="522DE743" w14:textId="77777777" w:rsidR="00666742" w:rsidRDefault="00666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k0YmU4NzAxZmJiYzA2MmEwYTNmZGMwMmUwYzAzMTEifQ=="/>
  </w:docVars>
  <w:rsids>
    <w:rsidRoot w:val="03B6203C"/>
    <w:rsid w:val="000C1F14"/>
    <w:rsid w:val="00292DEB"/>
    <w:rsid w:val="00666742"/>
    <w:rsid w:val="03B6203C"/>
    <w:rsid w:val="0EEF1761"/>
    <w:rsid w:val="0FAC0285"/>
    <w:rsid w:val="161933AE"/>
    <w:rsid w:val="17984446"/>
    <w:rsid w:val="202028F3"/>
    <w:rsid w:val="22A10E8E"/>
    <w:rsid w:val="273F6303"/>
    <w:rsid w:val="3553075A"/>
    <w:rsid w:val="3B6F7313"/>
    <w:rsid w:val="3D8B5F3C"/>
    <w:rsid w:val="3EAD1CD6"/>
    <w:rsid w:val="43C31F9B"/>
    <w:rsid w:val="529F0C51"/>
    <w:rsid w:val="58D21616"/>
    <w:rsid w:val="5B993FDF"/>
    <w:rsid w:val="62B6186C"/>
    <w:rsid w:val="645638A1"/>
    <w:rsid w:val="6BAE7310"/>
    <w:rsid w:val="7B763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92BD2"/>
  <w15:docId w15:val="{B187306A-009E-4A97-A996-BB94C572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
    <w:name w:val="正文 New"/>
    <w:qFormat/>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阿邈</dc:creator>
  <cp:lastModifiedBy>Leno</cp:lastModifiedBy>
  <cp:revision>3</cp:revision>
  <cp:lastPrinted>2022-08-17T05:31:00Z</cp:lastPrinted>
  <dcterms:created xsi:type="dcterms:W3CDTF">2022-08-15T07:57:00Z</dcterms:created>
  <dcterms:modified xsi:type="dcterms:W3CDTF">2022-08-30T07:18:00Z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F31D925E0C1F4FC990F18D2BA9228364</vt:lpwstr>
  </property>
</Properties>
</file>