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64EC" w14:textId="77777777" w:rsidR="007F4669" w:rsidRDefault="00387411">
      <w:pPr>
        <w:widowControl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14:paraId="3D609C95" w14:textId="77777777" w:rsidR="007F4669" w:rsidRDefault="007F4669">
      <w:pPr>
        <w:widowControl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14:paraId="3E63DAB8" w14:textId="77777777" w:rsidR="007F4669" w:rsidRDefault="00387411">
      <w:pPr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广东省教育科学</w:t>
      </w: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“</w:t>
      </w: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十三五</w:t>
      </w: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”</w:t>
      </w: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规划</w:t>
      </w: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年度研究项目</w:t>
      </w:r>
    </w:p>
    <w:p w14:paraId="17CA8F7A" w14:textId="77777777" w:rsidR="007F4669" w:rsidRDefault="00387411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kern w:val="0"/>
          <w:sz w:val="36"/>
          <w:szCs w:val="36"/>
        </w:rPr>
        <w:t>（德育专项）申报指南</w:t>
      </w:r>
    </w:p>
    <w:p w14:paraId="50EEEB80" w14:textId="77777777" w:rsidR="007F4669" w:rsidRDefault="007F4669">
      <w:pPr>
        <w:widowControl/>
        <w:spacing w:line="560" w:lineRule="exact"/>
        <w:ind w:firstLineChars="200" w:firstLine="640"/>
        <w:jc w:val="left"/>
        <w:rPr>
          <w:rFonts w:ascii="Times New Roman" w:eastAsia="楷体_GB2312" w:hAnsi="Times New Roman"/>
          <w:sz w:val="32"/>
          <w:szCs w:val="32"/>
        </w:rPr>
      </w:pPr>
    </w:p>
    <w:p w14:paraId="78CD5F78" w14:textId="77777777" w:rsidR="007F4669" w:rsidRDefault="00387411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一、广东学校思想政治工作研究</w:t>
      </w:r>
    </w:p>
    <w:p w14:paraId="79D473DA" w14:textId="77777777" w:rsidR="007F4669" w:rsidRDefault="00387411">
      <w:pPr>
        <w:widowControl/>
        <w:spacing w:line="560" w:lineRule="exact"/>
        <w:ind w:firstLine="636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研究要点：以习近平新时代中国特色社会主义思想为指导，加强和改进学校思想政治教育，建立全员、全程、全方位育人体制机制，总结提炼工作经验，丰富发展学校思想政治工作理论和实践成果。</w:t>
      </w:r>
    </w:p>
    <w:p w14:paraId="666D7CBC" w14:textId="0D37BC50" w:rsidR="007F4669" w:rsidRDefault="00387411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二、广东</w:t>
      </w:r>
      <w:r>
        <w:rPr>
          <w:rFonts w:ascii="Times New Roman" w:eastAsia="黑体" w:hAnsi="Times New Roman" w:hint="eastAsia"/>
          <w:sz w:val="32"/>
          <w:szCs w:val="32"/>
        </w:rPr>
        <w:t>学</w:t>
      </w:r>
      <w:r>
        <w:rPr>
          <w:rFonts w:ascii="Times New Roman" w:eastAsia="黑体" w:hAnsi="Times New Roman"/>
          <w:sz w:val="32"/>
          <w:szCs w:val="32"/>
        </w:rPr>
        <w:t>校宣传思想工作研究</w:t>
      </w:r>
    </w:p>
    <w:p w14:paraId="115732F5" w14:textId="0A5463D1" w:rsidR="007F4669" w:rsidRDefault="00387411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研究要点：以习近平新时代中国特色社会主义思想为指导，聚焦新时代媒介融合、校园新媒体、意识形态工作、网络舆情应对、</w:t>
      </w:r>
      <w:r>
        <w:rPr>
          <w:rFonts w:ascii="Times New Roman" w:eastAsia="仿宋_GB2312" w:hAnsi="Times New Roman" w:hint="eastAsia"/>
          <w:sz w:val="32"/>
          <w:szCs w:val="32"/>
        </w:rPr>
        <w:t>风险防范、</w:t>
      </w:r>
      <w:r>
        <w:rPr>
          <w:rFonts w:ascii="Times New Roman" w:eastAsia="仿宋_GB2312" w:hAnsi="Times New Roman"/>
          <w:sz w:val="32"/>
          <w:szCs w:val="32"/>
        </w:rPr>
        <w:t>宣传思想队伍建设等</w:t>
      </w:r>
      <w:r>
        <w:rPr>
          <w:rFonts w:ascii="Times New Roman" w:eastAsia="仿宋_GB2312" w:hAnsi="Times New Roman" w:hint="eastAsia"/>
          <w:sz w:val="32"/>
          <w:szCs w:val="32"/>
        </w:rPr>
        <w:t>，营造良好校园氛围。</w:t>
      </w:r>
    </w:p>
    <w:p w14:paraId="594AA1BE" w14:textId="77777777" w:rsidR="007F4669" w:rsidRDefault="00387411">
      <w:pPr>
        <w:widowControl/>
        <w:spacing w:line="560" w:lineRule="exact"/>
        <w:ind w:firstLine="636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三、新时代广东校园文化建设研究</w:t>
      </w:r>
    </w:p>
    <w:p w14:paraId="1F2BCD78" w14:textId="77777777" w:rsidR="007F4669" w:rsidRDefault="00387411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研究要点：以习近平新时代中国特色社会主义思想为指导，贯彻落实文化育人要求，聚焦加强大中小学生学校精神文明建设与校园文化建设，加强学校与中华优秀传统文化、革命文化、社会主义先进文化的关系研究。</w:t>
      </w:r>
    </w:p>
    <w:p w14:paraId="6E762718" w14:textId="77777777" w:rsidR="007F4669" w:rsidRDefault="00387411">
      <w:pPr>
        <w:widowControl/>
        <w:spacing w:line="560" w:lineRule="exact"/>
        <w:ind w:firstLine="636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四、广东学校思想政治理论课建设研究</w:t>
      </w:r>
    </w:p>
    <w:p w14:paraId="45C6ADE4" w14:textId="77777777" w:rsidR="007F4669" w:rsidRDefault="00387411">
      <w:pPr>
        <w:widowControl/>
        <w:spacing w:line="560" w:lineRule="exact"/>
        <w:ind w:firstLine="636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研究要点：贯彻落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实习近</w:t>
      </w:r>
      <w:proofErr w:type="gramEnd"/>
      <w:r>
        <w:rPr>
          <w:rFonts w:ascii="Times New Roman" w:eastAsia="仿宋_GB2312" w:hAnsi="Times New Roman"/>
          <w:sz w:val="32"/>
          <w:szCs w:val="32"/>
        </w:rPr>
        <w:t>平总书记关于学校思想政治理论课建设的重要论述精神，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坚持用习近</w:t>
      </w:r>
      <w:proofErr w:type="gramEnd"/>
      <w:r>
        <w:rPr>
          <w:rFonts w:ascii="Times New Roman" w:eastAsia="仿宋_GB2312" w:hAnsi="Times New Roman"/>
          <w:sz w:val="32"/>
          <w:szCs w:val="32"/>
        </w:rPr>
        <w:t>平新时代中国特色社会主义思想铸魂育人，加强对学校思想政治理论课建设的理</w:t>
      </w:r>
      <w:r>
        <w:rPr>
          <w:rFonts w:ascii="Times New Roman" w:eastAsia="仿宋_GB2312" w:hAnsi="Times New Roman"/>
          <w:sz w:val="32"/>
          <w:szCs w:val="32"/>
        </w:rPr>
        <w:lastRenderedPageBreak/>
        <w:t>论与实践研究，推动大中小学思想政治理论课建设一体化，推进习近平新时代中国特色社会主义思想进教材进课堂进师生头脑，提升广东大中小学思想政治理论课质量。</w:t>
      </w:r>
    </w:p>
    <w:p w14:paraId="7209EC80" w14:textId="77777777" w:rsidR="007F4669" w:rsidRDefault="00387411">
      <w:pPr>
        <w:widowControl/>
        <w:spacing w:line="560" w:lineRule="exact"/>
        <w:ind w:firstLine="636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五、广东大中小学劳动教育研究</w:t>
      </w:r>
    </w:p>
    <w:p w14:paraId="01C2E131" w14:textId="77777777" w:rsidR="007F4669" w:rsidRDefault="00387411">
      <w:pPr>
        <w:widowControl/>
        <w:spacing w:line="560" w:lineRule="exact"/>
        <w:ind w:firstLine="636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研究要点：贯彻落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实习近</w:t>
      </w:r>
      <w:proofErr w:type="gramEnd"/>
      <w:r>
        <w:rPr>
          <w:rFonts w:ascii="Times New Roman" w:eastAsia="仿宋_GB2312" w:hAnsi="Times New Roman"/>
          <w:sz w:val="32"/>
          <w:szCs w:val="32"/>
        </w:rPr>
        <w:t>平总书记关于学校劳动教育的重要论述精神，落实党中央、教育部有关劳动教育文件要求，开展大中小学劳动教育理论与实践研究，充分阐释劳动教育理念，探索劳动教育工作路径。</w:t>
      </w:r>
    </w:p>
    <w:p w14:paraId="2C45BD7D" w14:textId="77777777" w:rsidR="007F4669" w:rsidRDefault="00387411">
      <w:pPr>
        <w:widowControl/>
        <w:spacing w:line="560" w:lineRule="exact"/>
        <w:ind w:firstLine="636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六、新时代广东学生心理健康教育研究</w:t>
      </w:r>
    </w:p>
    <w:p w14:paraId="0A833018" w14:textId="77777777" w:rsidR="007F4669" w:rsidRDefault="00387411">
      <w:pPr>
        <w:widowControl/>
        <w:spacing w:line="560" w:lineRule="exact"/>
        <w:ind w:firstLine="636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研究要点：结合新时代大中小学生成长规律和心理特征，聚焦学生心理健康教育工作的重点、难点问题，开展学生积极心理品质培养和心理健康促进及心理危机干预等研究。</w:t>
      </w:r>
    </w:p>
    <w:p w14:paraId="65D8BE5E" w14:textId="77777777" w:rsidR="007F4669" w:rsidRDefault="00387411">
      <w:pPr>
        <w:widowControl/>
        <w:spacing w:line="560" w:lineRule="exact"/>
        <w:ind w:firstLine="636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七、区域（学校）德育特色品牌研究</w:t>
      </w:r>
    </w:p>
    <w:p w14:paraId="470BF816" w14:textId="547D7728" w:rsidR="007F4669" w:rsidRDefault="00387411">
      <w:r>
        <w:rPr>
          <w:rFonts w:ascii="Times New Roman" w:eastAsia="仿宋_GB2312" w:hAnsi="Times New Roman"/>
          <w:sz w:val="32"/>
          <w:szCs w:val="32"/>
        </w:rPr>
        <w:t>研究要点：各地各学校立足地区实际，深入挖掘本地区本学校德育和思想政治工作亮点、特色，凝练工作理念，打造工作品牌，形成区域（学校）德育特色品牌成果。</w:t>
      </w:r>
    </w:p>
    <w:sectPr w:rsidR="007F4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2FA14" w14:textId="77777777" w:rsidR="001E1D1B" w:rsidRDefault="001E1D1B" w:rsidP="00FE1C74">
      <w:r>
        <w:separator/>
      </w:r>
    </w:p>
  </w:endnote>
  <w:endnote w:type="continuationSeparator" w:id="0">
    <w:p w14:paraId="2B7D3A8F" w14:textId="77777777" w:rsidR="001E1D1B" w:rsidRDefault="001E1D1B" w:rsidP="00FE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61549" w14:textId="77777777" w:rsidR="001E1D1B" w:rsidRDefault="001E1D1B" w:rsidP="00FE1C74">
      <w:r>
        <w:separator/>
      </w:r>
    </w:p>
  </w:footnote>
  <w:footnote w:type="continuationSeparator" w:id="0">
    <w:p w14:paraId="2272F67A" w14:textId="77777777" w:rsidR="001E1D1B" w:rsidRDefault="001E1D1B" w:rsidP="00FE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69"/>
    <w:rsid w:val="001E1D1B"/>
    <w:rsid w:val="00387411"/>
    <w:rsid w:val="007F4669"/>
    <w:rsid w:val="00A70C58"/>
    <w:rsid w:val="00FE1C74"/>
    <w:rsid w:val="19025CF9"/>
    <w:rsid w:val="3D4B2182"/>
    <w:rsid w:val="42F97E71"/>
    <w:rsid w:val="60617C6C"/>
    <w:rsid w:val="6F545341"/>
    <w:rsid w:val="771D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D3CCC"/>
  <w15:docId w15:val="{47B6855A-52C3-4E6C-89A3-27188B56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1C7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FE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1C7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梁家湛</cp:lastModifiedBy>
  <cp:revision>3</cp:revision>
  <dcterms:created xsi:type="dcterms:W3CDTF">2014-10-29T12:08:00Z</dcterms:created>
  <dcterms:modified xsi:type="dcterms:W3CDTF">2020-10-29T09:07:00Z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