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E586A">
      <w:pPr>
        <w:bidi w:val="0"/>
        <w:jc w:val="center"/>
        <w:rPr>
          <w:rFonts w:hint="default"/>
          <w:sz w:val="40"/>
          <w:szCs w:val="44"/>
          <w:lang w:val="en-US" w:eastAsia="zh-CN"/>
        </w:rPr>
      </w:pPr>
      <w:r>
        <w:rPr>
          <w:rFonts w:hint="eastAsia"/>
          <w:sz w:val="40"/>
          <w:szCs w:val="44"/>
          <w:lang w:val="en-US" w:eastAsia="zh-CN"/>
        </w:rPr>
        <w:t>智慧教育平台V3.0</w:t>
      </w:r>
    </w:p>
    <w:p w14:paraId="6D538F90">
      <w:pPr>
        <w:bidi w:val="0"/>
        <w:jc w:val="center"/>
        <w:rPr>
          <w:rFonts w:hint="default"/>
          <w:sz w:val="40"/>
          <w:szCs w:val="44"/>
          <w:lang w:val="en-US" w:eastAsia="zh-CN"/>
        </w:rPr>
      </w:pPr>
      <w:r>
        <w:rPr>
          <w:rFonts w:hint="eastAsia"/>
          <w:sz w:val="40"/>
          <w:szCs w:val="44"/>
          <w:lang w:val="en-US" w:eastAsia="zh-CN"/>
        </w:rPr>
        <w:t>常见问题汇总 v1.0</w:t>
      </w:r>
    </w:p>
    <w:p w14:paraId="350A035F">
      <w:pPr>
        <w:rPr>
          <w:b/>
          <w:bCs/>
        </w:rPr>
      </w:pPr>
    </w:p>
    <w:p w14:paraId="0012C84C">
      <w:pPr>
        <w:rPr>
          <w:b/>
          <w:bCs/>
        </w:rPr>
      </w:pPr>
    </w:p>
    <w:p w14:paraId="49E25C2B">
      <w:pPr>
        <w:rPr>
          <w:b/>
          <w:bCs/>
        </w:rPr>
      </w:pPr>
    </w:p>
    <w:p w14:paraId="02F43F7F">
      <w:pPr>
        <w:rPr>
          <w:b/>
          <w:bCs/>
        </w:rPr>
      </w:pPr>
    </w:p>
    <w:p w14:paraId="39E9D24B">
      <w:pPr>
        <w:rPr>
          <w:b/>
          <w:bCs/>
        </w:rPr>
      </w:pPr>
    </w:p>
    <w:p w14:paraId="65B8483E">
      <w:pPr>
        <w:rPr>
          <w:b/>
          <w:bCs/>
        </w:rPr>
      </w:pPr>
    </w:p>
    <w:p w14:paraId="1A8AF3E5">
      <w:pPr>
        <w:rPr>
          <w:b/>
          <w:bCs/>
        </w:rPr>
      </w:pPr>
    </w:p>
    <w:p w14:paraId="67267A00">
      <w:pPr>
        <w:rPr>
          <w:b/>
          <w:bCs/>
        </w:rPr>
      </w:pPr>
    </w:p>
    <w:p w14:paraId="2E0F34F7">
      <w:pPr>
        <w:rPr>
          <w:b/>
          <w:bCs/>
        </w:rPr>
      </w:pPr>
    </w:p>
    <w:p w14:paraId="0BF85F7F">
      <w:pPr>
        <w:rPr>
          <w:b/>
          <w:bCs/>
        </w:rPr>
      </w:pPr>
    </w:p>
    <w:p w14:paraId="433B7A3C">
      <w:pPr>
        <w:rPr>
          <w:b/>
          <w:bCs/>
        </w:rPr>
      </w:pPr>
    </w:p>
    <w:p w14:paraId="7DC309CA">
      <w:pPr>
        <w:rPr>
          <w:b/>
          <w:bCs/>
        </w:rPr>
      </w:pPr>
    </w:p>
    <w:p w14:paraId="1E016DE1">
      <w:pPr>
        <w:rPr>
          <w:b/>
          <w:bCs/>
        </w:rPr>
      </w:pPr>
    </w:p>
    <w:p w14:paraId="2866FE47">
      <w:pPr>
        <w:rPr>
          <w:b/>
          <w:bCs/>
        </w:rPr>
      </w:pPr>
    </w:p>
    <w:p w14:paraId="660A6EAF">
      <w:pPr>
        <w:rPr>
          <w:b/>
          <w:bCs/>
        </w:rPr>
      </w:pPr>
    </w:p>
    <w:p w14:paraId="3C0F700B">
      <w:pPr>
        <w:rPr>
          <w:b/>
          <w:bCs/>
        </w:rPr>
      </w:pPr>
    </w:p>
    <w:p w14:paraId="00062CB4">
      <w:pPr>
        <w:rPr>
          <w:b/>
          <w:bCs/>
        </w:rPr>
      </w:pPr>
    </w:p>
    <w:p w14:paraId="69357C7A">
      <w:pPr>
        <w:sectPr>
          <w:footerReference r:id="rId5" w:type="default"/>
          <w:footerReference r:id="rId6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  <w14:ligatures w14:val="standardContextual"/>
        </w:rPr>
        <w:id w:val="147459615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</w:sdtEndPr>
      <w:sdtContent>
        <w:p w14:paraId="62BAE15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AF245F1">
          <w:pPr>
            <w:pStyle w:val="1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 w:val="2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 w:val="22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asciiTheme="minorHAnsi" w:hAnsiTheme="minorHAnsi" w:eastAsiaTheme="minorEastAsia" w:cstheme="minorBidi"/>
              <w:bCs/>
              <w:kern w:val="2"/>
              <w:sz w:val="22"/>
              <w:szCs w:val="24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_Toc1690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 目的</w:t>
          </w:r>
          <w:r>
            <w:tab/>
          </w:r>
          <w:r>
            <w:fldChar w:fldCharType="begin"/>
          </w:r>
          <w:r>
            <w:instrText xml:space="preserve"> PAGEREF _Toc1690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4BD6C140">
          <w:pPr>
            <w:pStyle w:val="1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_Toc14786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color w:val="355A65" w:themeColor="hyperlink" w:themeShade="BF"/>
              <w:kern w:val="2"/>
              <w:szCs w:val="48"/>
              <w:lang w:val="en-US" w:eastAsia="zh-CN" w:bidi="ar-SA"/>
            </w:rPr>
            <w:t xml:space="preserve">二、 </w:t>
          </w:r>
          <w:r>
            <w:rPr>
              <w:rFonts w:hint="eastAsia" w:cstheme="majorBidi"/>
              <w:color w:val="355A65" w:themeColor="hyperlink" w:themeShade="BF"/>
              <w:kern w:val="2"/>
              <w:szCs w:val="48"/>
              <w:lang w:val="en-US" w:eastAsia="zh-CN" w:bidi="ar-SA"/>
              <w14:ligatures w14:val="standardContextual"/>
            </w:rPr>
            <w:t>平台模块关系（必读）</w:t>
          </w:r>
          <w:r>
            <w:tab/>
          </w:r>
          <w:r>
            <w:fldChar w:fldCharType="begin"/>
          </w:r>
          <w:r>
            <w:instrText xml:space="preserve"> PAGEREF _Toc14786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3C7E24E7">
          <w:pPr>
            <w:pStyle w:val="1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_Toc15936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color w:val="355A65" w:themeColor="hyperlink" w:themeShade="BF"/>
              <w:kern w:val="2"/>
              <w:szCs w:val="48"/>
              <w:lang w:val="en-US" w:eastAsia="zh-CN" w:bidi="ar-SA"/>
            </w:rPr>
            <w:t xml:space="preserve">三、 </w:t>
          </w:r>
          <w:r>
            <w:rPr>
              <w:rFonts w:hint="eastAsia" w:cstheme="majorBidi"/>
              <w:color w:val="355A65" w:themeColor="hyperlink" w:themeShade="BF"/>
              <w:kern w:val="2"/>
              <w:szCs w:val="48"/>
              <w:lang w:val="en-US" w:eastAsia="zh-CN" w:bidi="ar-SA"/>
              <w14:ligatures w14:val="standardContextual"/>
            </w:rPr>
            <w:t>FAQ</w:t>
          </w:r>
          <w:bookmarkStart w:id="18" w:name="_GoBack"/>
          <w:bookmarkEnd w:id="18"/>
          <w:r>
            <w:tab/>
          </w:r>
          <w:r>
            <w:fldChar w:fldCharType="begin"/>
          </w:r>
          <w:r>
            <w:instrText xml:space="preserve"> PAGEREF _Toc15936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71F46938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_Toc11348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color w:val="355A65" w:themeColor="hyperlink" w:themeShade="BF"/>
              <w:kern w:val="2"/>
              <w:szCs w:val="40"/>
              <w:lang w:val="en-US" w:eastAsia="zh-CN" w:bidi="ar-SA"/>
              <w14:ligatures w14:val="standardContextual"/>
            </w:rPr>
            <w:t xml:space="preserve">（一） </w:t>
          </w:r>
          <w:r>
            <w:rPr>
              <w:rFonts w:hint="eastAsia" w:cstheme="majorBidi"/>
              <w:color w:val="355A65" w:themeColor="hyperlink" w:themeShade="BF"/>
              <w:kern w:val="2"/>
              <w:szCs w:val="40"/>
              <w:lang w:val="en-US" w:eastAsia="zh-CN" w:bidi="ar-SA"/>
              <w14:ligatures w14:val="standardContextual"/>
            </w:rPr>
            <w:t>如何登录平台</w:t>
          </w:r>
          <w:r>
            <w:tab/>
          </w:r>
          <w:r>
            <w:fldChar w:fldCharType="begin"/>
          </w:r>
          <w:r>
            <w:instrText xml:space="preserve"> PAGEREF _Toc11348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4A1BC62D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_Toc12066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>（二） 2.0 同步过来的资源在哪</w:t>
          </w:r>
          <w:r>
            <w:tab/>
          </w:r>
          <w:r>
            <w:fldChar w:fldCharType="begin"/>
          </w:r>
          <w:r>
            <w:instrText xml:space="preserve"> PAGEREF _Toc12066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4891F24F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_Toc16517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color w:val="355A65" w:themeColor="hyperlink" w:themeShade="BF"/>
              <w:kern w:val="2"/>
              <w:szCs w:val="40"/>
              <w:lang w:val="en-US" w:eastAsia="zh-CN" w:bidi="ar-SA"/>
            </w:rPr>
            <w:t xml:space="preserve">（三） </w:t>
          </w:r>
          <w:r>
            <w:rPr>
              <w:rFonts w:hint="eastAsia" w:cstheme="majorBidi"/>
              <w:color w:val="355A65" w:themeColor="hyperlink" w:themeShade="BF"/>
              <w:kern w:val="2"/>
              <w:szCs w:val="40"/>
              <w:lang w:val="en-US" w:eastAsia="zh-CN" w:bidi="ar-SA"/>
              <w14:ligatures w14:val="standardContextual"/>
            </w:rPr>
            <w:t>同步后的资源，资源包名称有何变化</w:t>
          </w:r>
          <w:r>
            <w:tab/>
          </w:r>
          <w:r>
            <w:fldChar w:fldCharType="begin"/>
          </w:r>
          <w:r>
            <w:instrText xml:space="preserve"> PAGEREF _Toc16517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7632500C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_Toc31779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cstheme="majorBidi"/>
              <w:bCs/>
              <w:color w:val="355A65" w:themeColor="hyperlink" w:themeShade="BF"/>
              <w:kern w:val="2"/>
              <w:szCs w:val="36"/>
              <w:lang w:val="en-US" w:eastAsia="zh-CN" w:bidi="ar-SA"/>
            </w:rPr>
            <w:t xml:space="preserve">（四） </w:t>
          </w:r>
          <w:r>
            <w:rPr>
              <w:rFonts w:hint="eastAsia" w:cstheme="majorBidi"/>
              <w:bCs/>
              <w:color w:val="355A65" w:themeColor="hyperlink" w:themeShade="BF"/>
              <w:kern w:val="2"/>
              <w:szCs w:val="36"/>
              <w:lang w:val="en-US" w:eastAsia="zh-CN" w:bidi="ar-SA"/>
              <w14:ligatures w14:val="standardContextual"/>
            </w:rPr>
            <w:t>想对同步后的资源进行编辑，如何操作</w:t>
          </w:r>
          <w:r>
            <w:tab/>
          </w:r>
          <w:r>
            <w:fldChar w:fldCharType="begin"/>
          </w:r>
          <w:r>
            <w:instrText xml:space="preserve"> PAGEREF _Toc31779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0DF02B03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_Toc612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36"/>
            </w:rPr>
            <w:t>（五） 如何使用2.0同步过来的资源进行教学</w:t>
          </w:r>
          <w:r>
            <w:tab/>
          </w:r>
          <w:r>
            <w:fldChar w:fldCharType="begin"/>
          </w:r>
          <w:r>
            <w:instrText xml:space="preserve"> PAGEREF _Toc612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5C8E0D32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_Toc27396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36"/>
            </w:rPr>
            <w:t>（六） 如何把自己的资源开放给其他老师使用</w:t>
          </w:r>
          <w:r>
            <w:tab/>
          </w:r>
          <w:r>
            <w:fldChar w:fldCharType="begin"/>
          </w:r>
          <w:r>
            <w:instrText xml:space="preserve"> PAGEREF _Toc27396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4EF100C6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_Toc2796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（七） </w:t>
          </w:r>
          <w:r>
            <w:rPr>
              <w:rFonts w:hint="eastAsia"/>
              <w:lang w:val="en-US" w:eastAsia="zh-CN"/>
            </w:rPr>
            <w:t>如何取消已公开的资源包</w:t>
          </w:r>
          <w:r>
            <w:tab/>
          </w:r>
          <w:r>
            <w:fldChar w:fldCharType="begin"/>
          </w:r>
          <w:r>
            <w:instrText xml:space="preserve"> PAGEREF _Toc2796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0647F172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_Toc31240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（八） </w:t>
          </w:r>
          <w:r>
            <w:rPr>
              <w:rFonts w:hint="eastAsia"/>
              <w:lang w:val="en-US" w:eastAsia="zh-CN"/>
            </w:rPr>
            <w:t>资源包如果被引用后，如果想改怎么做</w:t>
          </w:r>
          <w:r>
            <w:tab/>
          </w:r>
          <w:r>
            <w:fldChar w:fldCharType="begin"/>
          </w:r>
          <w:r>
            <w:instrText xml:space="preserve"> PAGEREF _Toc31240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2864361A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_Toc27560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（九） </w:t>
          </w:r>
          <w:r>
            <w:rPr>
              <w:rFonts w:hint="eastAsia"/>
              <w:lang w:val="en-US" w:eastAsia="zh-CN"/>
            </w:rPr>
            <w:t>处于已完成状态的资源包，如何继续编辑</w:t>
          </w:r>
          <w:r>
            <w:tab/>
          </w:r>
          <w:r>
            <w:fldChar w:fldCharType="begin"/>
          </w:r>
          <w:r>
            <w:instrText xml:space="preserve"> PAGEREF _Toc27560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413DD9D9">
          <w:pPr>
            <w:pStyle w:val="20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instrText xml:space="preserve"> HYPERLINK \l _Toc6045 </w:instrText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（十） </w:t>
          </w:r>
          <w:r>
            <w:t>如何多个资源包，及引用项目资源包</w:t>
          </w:r>
          <w:r>
            <w:tab/>
          </w:r>
          <w:r>
            <w:fldChar w:fldCharType="begin"/>
          </w:r>
          <w:r>
            <w:instrText xml:space="preserve"> PAGEREF _Toc6045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  <w:p w14:paraId="76A867C4">
          <w:pPr>
            <w:rPr>
              <w:rFonts w:asciiTheme="minorHAnsi" w:hAnsiTheme="minorHAnsi" w:eastAsiaTheme="minorEastAsia" w:cstheme="minorBidi"/>
              <w:b/>
              <w:bCs/>
              <w:kern w:val="2"/>
              <w:sz w:val="22"/>
              <w:szCs w:val="24"/>
              <w:lang w:val="en-US" w:eastAsia="zh-CN" w:bidi="ar-SA"/>
              <w14:ligatures w14:val="standardContextual"/>
            </w:rPr>
          </w:pPr>
          <w:r>
            <w:rPr>
              <w:rFonts w:asciiTheme="minorHAnsi" w:hAnsiTheme="minorHAnsi" w:eastAsiaTheme="minorEastAsia" w:cstheme="minorBidi"/>
              <w:bCs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2C437284">
      <w:pPr>
        <w:rPr>
          <w:rFonts w:asciiTheme="minorHAnsi" w:hAnsiTheme="minorHAnsi" w:eastAsiaTheme="minorEastAsia" w:cstheme="minorBidi"/>
          <w:b/>
          <w:bCs/>
          <w:kern w:val="2"/>
          <w:sz w:val="22"/>
          <w:szCs w:val="24"/>
          <w:lang w:val="en-US" w:eastAsia="zh-CN" w:bidi="ar-SA"/>
          <w14:ligatures w14:val="standardContextual"/>
        </w:rPr>
      </w:pPr>
    </w:p>
    <w:p w14:paraId="5E1042D2">
      <w:pPr>
        <w:rPr>
          <w:rFonts w:asciiTheme="minorHAnsi" w:hAnsiTheme="minorHAnsi" w:eastAsiaTheme="minorEastAsia" w:cstheme="minorBidi"/>
          <w:bCs/>
          <w:kern w:val="2"/>
          <w:sz w:val="22"/>
          <w:szCs w:val="24"/>
          <w:lang w:val="en-US" w:eastAsia="zh-CN" w:bidi="ar-SA"/>
        </w:rPr>
      </w:pPr>
    </w:p>
    <w:p w14:paraId="443953B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C36CBF">
      <w:pPr>
        <w:pStyle w:val="2"/>
        <w:bidi w:val="0"/>
        <w:rPr>
          <w:rFonts w:hint="eastAsia"/>
          <w:lang w:val="en-US" w:eastAsia="zh-CN"/>
        </w:rPr>
      </w:pPr>
      <w:bookmarkStart w:id="0" w:name="_Toc13277"/>
      <w:bookmarkStart w:id="1" w:name="_Toc1690"/>
      <w:r>
        <w:rPr>
          <w:rFonts w:hint="eastAsia"/>
          <w:lang w:val="en-US" w:eastAsia="zh-CN"/>
        </w:rPr>
        <w:t>目的</w:t>
      </w:r>
      <w:bookmarkEnd w:id="0"/>
      <w:bookmarkEnd w:id="1"/>
    </w:p>
    <w:p w14:paraId="0D9835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针对V3.0平台中资源包与课程使用中的常见问题，整理此文档，用于常见问题快速检索</w:t>
      </w:r>
    </w:p>
    <w:p w14:paraId="7D2378F4">
      <w:pPr>
        <w:pStyle w:val="2"/>
        <w:bidi w:val="0"/>
        <w:rPr>
          <w:rFonts w:hint="eastAsia" w:asciiTheme="majorHAnsi" w:hAnsiTheme="majorHAnsi" w:eastAsiaTheme="majorEastAsia" w:cstheme="majorBidi"/>
          <w:color w:val="104862" w:themeColor="accent1" w:themeShade="BF"/>
          <w:kern w:val="2"/>
          <w:sz w:val="48"/>
          <w:szCs w:val="48"/>
          <w:lang w:val="en-US" w:eastAsia="zh-CN" w:bidi="ar-SA"/>
        </w:rPr>
      </w:pPr>
      <w:bookmarkStart w:id="2" w:name="_Toc28208"/>
      <w:bookmarkStart w:id="3" w:name="_Toc14786"/>
      <w:r>
        <w:rPr>
          <w:rFonts w:hint="eastAsia" w:cstheme="majorBidi"/>
          <w:color w:val="104862" w:themeColor="accent1" w:themeShade="BF"/>
          <w:kern w:val="2"/>
          <w:sz w:val="48"/>
          <w:szCs w:val="48"/>
          <w:lang w:val="en-US" w:eastAsia="zh-CN" w:bidi="ar-SA"/>
          <w14:ligatures w14:val="standardContextual"/>
        </w:rPr>
        <w:t>平台模块关系（必读）</w:t>
      </w:r>
      <w:bookmarkEnd w:id="2"/>
      <w:bookmarkEnd w:id="3"/>
    </w:p>
    <w:p w14:paraId="08463777">
      <w:pPr>
        <w:rPr>
          <w:rFonts w:hint="default" w:cstheme="majorBidi"/>
          <w:color w:val="104862" w:themeColor="accent1" w:themeShade="BF"/>
          <w:kern w:val="2"/>
          <w:sz w:val="48"/>
          <w:szCs w:val="48"/>
          <w:lang w:val="en-US" w:eastAsia="zh-CN" w:bidi="ar-SA"/>
        </w:rPr>
      </w:pPr>
      <w:r>
        <w:rPr>
          <w:rFonts w:hint="eastAsia"/>
          <w:lang w:val="en-US" w:eastAsia="zh-CN"/>
        </w:rPr>
        <w:t>平台包含【课程教学】和【资源】两大模块</w:t>
      </w:r>
      <w:r>
        <w:drawing>
          <wp:inline distT="0" distB="0" distL="114300" distR="114300">
            <wp:extent cx="4283710" cy="1757045"/>
            <wp:effectExtent l="0" t="0" r="25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58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【资源】模块，用于管理、维护教学所使用的“资源包”数据。</w:t>
      </w:r>
    </w:p>
    <w:p w14:paraId="4ACA99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【课程教学】模块，用于管理教学授课相关业务。</w:t>
      </w:r>
    </w:p>
    <w:p w14:paraId="15F87F61">
      <w:pPr>
        <w:pBdr>
          <w:bottom w:val="none" w:color="auto" w:sz="0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【课程教学】模块中，可在课程中通过【一键引用】功能，引用【资源】模块中的资源包，引用后，课程将复制一份数据用于教学，因此后续若对资源或对教学中的资料进行增删，两者互不影响。</w:t>
      </w:r>
    </w:p>
    <w:p w14:paraId="50792D15">
      <w:pPr>
        <w:rPr>
          <w:rFonts w:hint="eastAsia"/>
          <w:lang w:val="en-US" w:eastAsia="zh-CN"/>
        </w:rPr>
      </w:pPr>
    </w:p>
    <w:p w14:paraId="497F75C5">
      <w:pPr>
        <w:pStyle w:val="2"/>
        <w:bidi w:val="0"/>
        <w:rPr>
          <w:rFonts w:hint="eastAsia" w:asciiTheme="majorHAnsi" w:hAnsiTheme="majorHAnsi" w:eastAsiaTheme="majorEastAsia" w:cstheme="majorBidi"/>
          <w:color w:val="104862" w:themeColor="accent1" w:themeShade="BF"/>
          <w:kern w:val="2"/>
          <w:sz w:val="48"/>
          <w:szCs w:val="48"/>
          <w:lang w:val="en-US" w:eastAsia="zh-CN" w:bidi="ar-SA"/>
        </w:rPr>
      </w:pPr>
      <w:bookmarkStart w:id="4" w:name="_Toc31555"/>
      <w:bookmarkStart w:id="5" w:name="_Toc15936"/>
      <w:r>
        <w:rPr>
          <w:rFonts w:hint="eastAsia" w:cstheme="majorBidi"/>
          <w:color w:val="104862" w:themeColor="accent1" w:themeShade="BF"/>
          <w:kern w:val="2"/>
          <w:sz w:val="48"/>
          <w:szCs w:val="48"/>
          <w:lang w:val="en-US" w:eastAsia="zh-CN" w:bidi="ar-SA"/>
          <w14:ligatures w14:val="standardContextual"/>
        </w:rPr>
        <w:t>FAQ</w:t>
      </w:r>
      <w:bookmarkEnd w:id="4"/>
      <w:bookmarkEnd w:id="5"/>
    </w:p>
    <w:p w14:paraId="19B80116">
      <w:pPr>
        <w:pStyle w:val="3"/>
        <w:numPr>
          <w:ilvl w:val="1"/>
          <w:numId w:val="2"/>
        </w:numPr>
        <w:bidi w:val="0"/>
        <w:ind w:left="0" w:leftChars="0" w:firstLine="0" w:firstLineChars="0"/>
        <w:rPr>
          <w:rFonts w:hint="eastAsia" w:asciiTheme="majorHAnsi" w:hAnsiTheme="majorHAnsi" w:eastAsiaTheme="majorEastAsia" w:cstheme="majorBidi"/>
          <w:color w:val="104862" w:themeColor="accent1" w:themeShade="BF"/>
          <w:kern w:val="2"/>
          <w:sz w:val="40"/>
          <w:szCs w:val="40"/>
          <w:lang w:val="en-US" w:eastAsia="zh-CN" w:bidi="ar-SA"/>
          <w14:ligatures w14:val="standardContextual"/>
        </w:rPr>
      </w:pPr>
      <w:bookmarkStart w:id="6" w:name="_Toc11348"/>
      <w:r>
        <w:rPr>
          <w:rFonts w:hint="eastAsia" w:cstheme="majorBidi"/>
          <w:color w:val="104862" w:themeColor="accent1" w:themeShade="BF"/>
          <w:kern w:val="2"/>
          <w:sz w:val="40"/>
          <w:szCs w:val="40"/>
          <w:lang w:val="en-US" w:eastAsia="zh-CN" w:bidi="ar-SA"/>
          <w14:ligatures w14:val="standardContextual"/>
        </w:rPr>
        <w:t>如何登录平台</w:t>
      </w:r>
      <w:bookmarkEnd w:id="6"/>
    </w:p>
    <w:p w14:paraId="46ACE5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大连东软信息学院 </w:t>
      </w:r>
    </w:p>
    <w:p w14:paraId="2928F9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"https://neustudydl.neumooc.com"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6"/>
          <w:rFonts w:hint="eastAsia"/>
          <w:lang w:val="en-US" w:eastAsia="zh-CN"/>
        </w:rPr>
        <w:t>https://neustudydl.neumooc.com</w:t>
      </w:r>
      <w:r>
        <w:rPr>
          <w:rFonts w:hint="eastAsia"/>
          <w:lang w:val="en-US" w:eastAsia="zh-CN"/>
        </w:rPr>
        <w:fldChar w:fldCharType="end"/>
      </w:r>
    </w:p>
    <w:p w14:paraId="74AD64F0">
      <w:pPr>
        <w:rPr>
          <w:rFonts w:hint="eastAsia"/>
          <w:lang w:val="en-US" w:eastAsia="zh-CN"/>
        </w:rPr>
      </w:pPr>
    </w:p>
    <w:p w14:paraId="413F60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成都东软学院</w:t>
      </w:r>
    </w:p>
    <w:p w14:paraId="4F0C64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"https://neustudycd.neumooc.com"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6"/>
          <w:rFonts w:hint="eastAsia"/>
          <w:lang w:val="en-US" w:eastAsia="zh-CN"/>
        </w:rPr>
        <w:t>https://neustudycd.neumooc.com</w:t>
      </w:r>
      <w:r>
        <w:rPr>
          <w:rFonts w:hint="eastAsia"/>
          <w:lang w:val="en-US" w:eastAsia="zh-CN"/>
        </w:rPr>
        <w:fldChar w:fldCharType="end"/>
      </w:r>
    </w:p>
    <w:p w14:paraId="32C93C8A">
      <w:pPr>
        <w:rPr>
          <w:rFonts w:hint="eastAsia"/>
          <w:lang w:val="en-US" w:eastAsia="zh-CN"/>
        </w:rPr>
      </w:pPr>
    </w:p>
    <w:p w14:paraId="5538EB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广东东软学院：</w:t>
      </w:r>
    </w:p>
    <w:p w14:paraId="5A3D8E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"https://neustudygd.neumooc.com"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6"/>
          <w:rFonts w:hint="eastAsia"/>
          <w:lang w:val="en-US" w:eastAsia="zh-CN"/>
        </w:rPr>
        <w:t>https://neustudygd.neumooc.com</w:t>
      </w:r>
      <w:r>
        <w:rPr>
          <w:rFonts w:hint="eastAsia"/>
          <w:lang w:val="en-US" w:eastAsia="zh-CN"/>
        </w:rPr>
        <w:fldChar w:fldCharType="end"/>
      </w:r>
    </w:p>
    <w:p w14:paraId="535FDEBC">
      <w:pPr>
        <w:rPr>
          <w:rFonts w:hint="eastAsia"/>
          <w:lang w:val="en-US" w:eastAsia="zh-CN"/>
        </w:rPr>
      </w:pPr>
    </w:p>
    <w:p w14:paraId="6956259D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26915" cy="2167255"/>
            <wp:effectExtent l="9525" t="9525" r="1651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6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BD4CCF">
      <w:pPr>
        <w:pStyle w:val="3"/>
        <w:numPr>
          <w:ilvl w:val="1"/>
          <w:numId w:val="2"/>
        </w:numPr>
        <w:bidi w:val="0"/>
        <w:ind w:left="0" w:leftChars="0" w:firstLine="0" w:firstLineChars="0"/>
      </w:pPr>
      <w:bookmarkStart w:id="7" w:name="_Toc12066"/>
      <w:r>
        <w:rPr>
          <w:rFonts w:hint="eastAsia"/>
        </w:rPr>
        <w:t>2.0 同步过来的资源在哪</w:t>
      </w:r>
      <w:bookmarkEnd w:id="7"/>
    </w:p>
    <w:p w14:paraId="383D84C9">
      <w:r>
        <w:rPr>
          <w:rFonts w:hint="eastAsia"/>
        </w:rPr>
        <w:t>2.0同步过来的资源数据都在</w:t>
      </w:r>
      <w:r>
        <w:rPr>
          <w:rFonts w:hint="eastAsia"/>
          <w:b/>
          <w:bCs/>
          <w:color w:val="FF0000"/>
        </w:rPr>
        <w:t>【资源-个人资源库-课程资源】</w:t>
      </w:r>
    </w:p>
    <w:p w14:paraId="1BC9E244">
      <w:r>
        <w:drawing>
          <wp:inline distT="0" distB="0" distL="0" distR="0">
            <wp:extent cx="5274310" cy="1346835"/>
            <wp:effectExtent l="0" t="0" r="0" b="0"/>
            <wp:docPr id="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E080">
      <w:pPr>
        <w:rPr>
          <w:b/>
          <w:bCs/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特殊说明</w:t>
      </w:r>
      <w:r>
        <w:rPr>
          <w:rFonts w:hint="eastAsia"/>
          <w:b/>
          <w:bCs/>
        </w:rPr>
        <w:t>：</w:t>
      </w:r>
    </w:p>
    <w:p w14:paraId="7140AFA6">
      <w:pPr>
        <w:pStyle w:val="38"/>
        <w:numPr>
          <w:ilvl w:val="0"/>
          <w:numId w:val="3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同步过来的课程资源默认状态都是</w:t>
      </w:r>
      <w:r>
        <w:rPr>
          <w:rFonts w:hint="eastAsia"/>
          <w:color w:val="FF0000"/>
        </w:rPr>
        <w:t>编辑中</w:t>
      </w:r>
      <w:r>
        <w:rPr>
          <w:rFonts w:hint="eastAsia"/>
        </w:rPr>
        <w:t>，目的是老师可以根据最新教学情况对课程资源进行调整，确认无误后，可将课程资源设置为</w:t>
      </w:r>
      <w:r>
        <w:rPr>
          <w:rFonts w:hint="eastAsia"/>
          <w:color w:val="FF0000"/>
        </w:rPr>
        <w:t>完成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0D35605">
      <w:pPr>
        <w:pStyle w:val="38"/>
        <w:ind w:left="3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045845"/>
            <wp:effectExtent l="0" t="0" r="0" b="0"/>
            <wp:docPr id="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FA0A">
      <w:pPr>
        <w:pStyle w:val="38"/>
        <w:numPr>
          <w:ilvl w:val="0"/>
          <w:numId w:val="4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FF0000"/>
        </w:rPr>
        <w:t>管理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按钮可进入课程资源详情页面。</w:t>
      </w:r>
    </w:p>
    <w:p w14:paraId="79619B83">
      <w:pPr>
        <w:pStyle w:val="38"/>
        <w:ind w:left="3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12950"/>
            <wp:effectExtent l="0" t="0" r="0" b="6350"/>
            <wp:docPr id="1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999A">
      <w:pPr>
        <w:pStyle w:val="38"/>
        <w:numPr>
          <w:ilvl w:val="0"/>
          <w:numId w:val="4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页面点击右上角</w:t>
      </w:r>
      <w:r>
        <w:rPr>
          <w:rFonts w:hint="eastAsia"/>
          <w:color w:val="FF0000"/>
        </w:rPr>
        <w:t>完成按钮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可将课程资源设置为完成。</w:t>
      </w:r>
    </w:p>
    <w:p w14:paraId="4E163856">
      <w:pPr>
        <w:pStyle w:val="38"/>
        <w:ind w:left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51B8432">
      <w:pPr>
        <w:pStyle w:val="38"/>
        <w:numPr>
          <w:ilvl w:val="0"/>
          <w:numId w:val="3"/>
        </w:numPr>
      </w:pPr>
      <w:r>
        <w:rPr>
          <w:rFonts w:hint="eastAsia"/>
        </w:rPr>
        <w:t>只有</w:t>
      </w:r>
      <w:r>
        <w:rPr>
          <w:rFonts w:hint="eastAsia"/>
          <w:color w:val="FF0000"/>
        </w:rPr>
        <w:t>已完成</w:t>
      </w:r>
      <w:r>
        <w:rPr>
          <w:rFonts w:hint="eastAsia"/>
        </w:rPr>
        <w:t>的课程资源才</w:t>
      </w:r>
      <w:r>
        <w:rPr>
          <w:rFonts w:hint="eastAsia"/>
          <w:color w:val="FF0000"/>
        </w:rPr>
        <w:t>能被用于教学。</w:t>
      </w:r>
    </w:p>
    <w:p w14:paraId="34FFAF25">
      <w:pPr>
        <w:pStyle w:val="38"/>
        <w:numPr>
          <w:ilvl w:val="0"/>
          <w:numId w:val="3"/>
        </w:numPr>
      </w:pPr>
      <w:r>
        <w:rPr>
          <w:rFonts w:hint="eastAsia"/>
        </w:rPr>
        <w:t>在资源实体文件同步时，由于</w:t>
      </w:r>
      <w:r>
        <w:rPr>
          <w:rFonts w:hint="eastAsia"/>
          <w:color w:val="FF0000"/>
        </w:rPr>
        <w:t>文件命名规范问题</w:t>
      </w:r>
      <w:r>
        <w:rPr>
          <w:rFonts w:hint="eastAsia"/>
        </w:rPr>
        <w:t>，会导致实体文件无法同步，若老师发现资源文件预览或下载时提示文件不存在，请及时在群里反馈。</w:t>
      </w:r>
    </w:p>
    <w:p w14:paraId="3C95FFEB">
      <w:pPr>
        <w:pStyle w:val="38"/>
        <w:numPr>
          <w:ilvl w:val="0"/>
          <w:numId w:val="3"/>
        </w:numPr>
      </w:pPr>
      <w:r>
        <w:rPr>
          <w:rFonts w:hint="eastAsia"/>
        </w:rPr>
        <w:t>由于同步的文件比较多，服务器需要大量时间进行</w:t>
      </w:r>
      <w:r>
        <w:rPr>
          <w:rFonts w:hint="eastAsia"/>
          <w:color w:val="FF0000"/>
        </w:rPr>
        <w:t>PDF转换</w:t>
      </w:r>
      <w:r>
        <w:rPr>
          <w:rFonts w:hint="eastAsia"/>
        </w:rPr>
        <w:t>，若发现无法在线预览，可以通过下载查看</w:t>
      </w:r>
    </w:p>
    <w:p w14:paraId="4EEECA3F">
      <w:pPr>
        <w:pStyle w:val="38"/>
        <w:numPr>
          <w:ilvl w:val="0"/>
          <w:numId w:val="3"/>
        </w:numPr>
      </w:pPr>
      <w:r>
        <w:rPr>
          <w:rFonts w:hint="eastAsia"/>
          <w:lang w:val="en-US" w:eastAsia="zh-CN"/>
        </w:rPr>
        <w:t>对于原V2.0中课程教学子系统中的教学资源，系统默认将资源包迁移至</w:t>
      </w:r>
      <w:r>
        <w:rPr>
          <w:rFonts w:hint="eastAsia"/>
          <w:b/>
          <w:bCs/>
          <w:lang w:val="en-US" w:eastAsia="zh-CN"/>
        </w:rPr>
        <w:t>课程组负责人</w:t>
      </w:r>
      <w:r>
        <w:rPr>
          <w:rFonts w:hint="eastAsia"/>
          <w:lang w:val="en-US" w:eastAsia="zh-CN"/>
        </w:rPr>
        <w:t>的个人资源库中</w:t>
      </w:r>
    </w:p>
    <w:p w14:paraId="536D4A86"/>
    <w:p w14:paraId="73B1D718">
      <w:pPr>
        <w:pStyle w:val="3"/>
        <w:numPr>
          <w:ilvl w:val="1"/>
          <w:numId w:val="2"/>
        </w:numPr>
        <w:bidi w:val="0"/>
        <w:ind w:left="0" w:leftChars="0" w:firstLine="0" w:firstLineChars="0"/>
        <w:rPr>
          <w:rFonts w:hint="eastAsia" w:asciiTheme="majorHAnsi" w:hAnsiTheme="majorHAnsi" w:eastAsiaTheme="majorEastAsia" w:cstheme="majorBidi"/>
          <w:color w:val="104862" w:themeColor="accent1" w:themeShade="BF"/>
          <w:kern w:val="2"/>
          <w:sz w:val="40"/>
          <w:szCs w:val="40"/>
          <w:lang w:val="en-US" w:eastAsia="zh-CN" w:bidi="ar-SA"/>
        </w:rPr>
      </w:pPr>
      <w:bookmarkStart w:id="8" w:name="_Toc16517"/>
      <w:bookmarkStart w:id="9" w:name="_Toc190447339"/>
      <w:r>
        <w:rPr>
          <w:rFonts w:hint="eastAsia" w:cstheme="majorBidi"/>
          <w:color w:val="104862" w:themeColor="accent1" w:themeShade="BF"/>
          <w:kern w:val="2"/>
          <w:sz w:val="40"/>
          <w:szCs w:val="40"/>
          <w:lang w:val="en-US" w:eastAsia="zh-CN" w:bidi="ar-SA"/>
          <w14:ligatures w14:val="standardContextual"/>
        </w:rPr>
        <w:t>同步后的资源，资源包名称有何变化</w:t>
      </w:r>
      <w:bookmarkEnd w:id="8"/>
    </w:p>
    <w:p w14:paraId="1895C0CD"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【课程教学】下的课程</w:t>
      </w:r>
    </w:p>
    <w:p w14:paraId="57289C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1.新资源包的名字将以“课程名字+学期”命名，参考下图：</w:t>
      </w:r>
    </w:p>
    <w:p w14:paraId="5F8A141D">
      <w:r>
        <w:rPr>
          <w:rFonts w:hint="eastAsia"/>
          <w:lang w:val="en-US" w:eastAsia="zh-CN"/>
        </w:rPr>
        <w:t>V2.0中的【</w:t>
      </w:r>
      <w:r>
        <w:rPr>
          <w:rFonts w:hint="eastAsia" w:ascii="monospace" w:hAnsi="monospace" w:eastAsia="monospace" w:cs="monospace"/>
          <w:i w:val="0"/>
          <w:iCs w:val="0"/>
          <w:caps w:val="0"/>
          <w:color w:val="DC362E"/>
          <w:spacing w:val="0"/>
          <w:sz w:val="18"/>
          <w:szCs w:val="18"/>
          <w:shd w:val="clear" w:fill="FFFFFF"/>
          <w:lang w:val="en-US" w:eastAsia="zh-CN"/>
        </w:rPr>
        <w:t>集成电路板设计</w:t>
      </w:r>
      <w:r>
        <w:rPr>
          <w:rFonts w:hint="eastAsia"/>
          <w:lang w:val="en-US" w:eastAsia="zh-CN"/>
        </w:rPr>
        <w:t>】</w:t>
      </w:r>
      <w:r>
        <w:drawing>
          <wp:inline distT="0" distB="0" distL="114300" distR="114300">
            <wp:extent cx="1682750" cy="1471930"/>
            <wp:effectExtent l="0" t="0" r="12700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680E">
      <w:r>
        <w:rPr>
          <w:rFonts w:hint="eastAsia"/>
          <w:lang w:val="en-US" w:eastAsia="zh-CN"/>
        </w:rPr>
        <w:t>同步至V3.0后，名字为：【</w:t>
      </w:r>
      <w:r>
        <w:rPr>
          <w:rFonts w:ascii="monospace" w:hAnsi="monospace" w:eastAsia="monospace" w:cs="monospace"/>
          <w:i w:val="0"/>
          <w:iCs w:val="0"/>
          <w:caps w:val="0"/>
          <w:color w:val="DC362E"/>
          <w:spacing w:val="0"/>
          <w:sz w:val="18"/>
          <w:szCs w:val="18"/>
          <w:shd w:val="clear" w:fill="FFFFFF"/>
        </w:rPr>
        <w:t>集成电路版图设计-2023-2024学年-第2学期</w:t>
      </w:r>
      <w:r>
        <w:rPr>
          <w:rFonts w:hint="eastAsia"/>
          <w:lang w:val="en-US" w:eastAsia="zh-CN"/>
        </w:rPr>
        <w:t>】</w:t>
      </w:r>
      <w:r>
        <w:drawing>
          <wp:inline distT="0" distB="0" distL="114300" distR="114300">
            <wp:extent cx="1907540" cy="1174115"/>
            <wp:effectExtent l="0" t="0" r="16510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29A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2.新资源包的编码将以“L”标识，若存在编码冲突，则添加数字用于区分，如“L1”</w:t>
      </w:r>
    </w:p>
    <w:p w14:paraId="1021A7E2">
      <w:pPr>
        <w:rPr>
          <w:rFonts w:hint="default"/>
          <w:lang w:val="en-US" w:eastAsia="zh-CN"/>
        </w:rPr>
      </w:pPr>
    </w:p>
    <w:p w14:paraId="213355B9"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【项目实践】下的资源包，名字不变，但code编码后面增加了“S”标识</w:t>
      </w:r>
    </w:p>
    <w:p w14:paraId="2AEA7EA6">
      <w:pPr>
        <w:rPr>
          <w:rFonts w:hint="eastAsia"/>
          <w:lang w:val="en-US" w:eastAsia="zh-CN"/>
        </w:rPr>
      </w:pPr>
    </w:p>
    <w:p w14:paraId="57B04AAC">
      <w:pPr>
        <w:pStyle w:val="3"/>
        <w:numPr>
          <w:ilvl w:val="1"/>
          <w:numId w:val="2"/>
        </w:numPr>
        <w:rPr>
          <w:rFonts w:hint="eastAsia" w:cstheme="majorBidi"/>
          <w:b/>
          <w:bCs/>
          <w:color w:val="104862" w:themeColor="accent1" w:themeShade="BF"/>
          <w:kern w:val="2"/>
          <w:sz w:val="36"/>
          <w:szCs w:val="36"/>
          <w:lang w:val="en-US" w:eastAsia="zh-CN" w:bidi="ar-SA"/>
        </w:rPr>
      </w:pPr>
      <w:bookmarkStart w:id="10" w:name="_Toc31779"/>
      <w:r>
        <w:rPr>
          <w:rFonts w:hint="eastAsia" w:cstheme="majorBidi"/>
          <w:b/>
          <w:bCs/>
          <w:color w:val="104862" w:themeColor="accent1" w:themeShade="BF"/>
          <w:kern w:val="2"/>
          <w:sz w:val="36"/>
          <w:szCs w:val="36"/>
          <w:lang w:val="en-US" w:eastAsia="zh-CN" w:bidi="ar-SA"/>
          <w14:ligatures w14:val="standardContextual"/>
        </w:rPr>
        <w:t>想对同步后的资源进行编辑，如何操作</w:t>
      </w:r>
      <w:bookmarkEnd w:id="10"/>
    </w:p>
    <w:p w14:paraId="0980AF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迁移至V3.0的资源包，默认为【编辑中】状态，通过【管理】按钮，可对同步后的资源包进行修改，参见下图</w:t>
      </w:r>
    </w:p>
    <w:p w14:paraId="3190297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377950"/>
            <wp:effectExtent l="0" t="0" r="13970" b="1270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36DF">
      <w:pPr>
        <w:rPr>
          <w:rFonts w:hint="default"/>
          <w:lang w:val="en-US" w:eastAsia="zh-CN"/>
        </w:rPr>
      </w:pPr>
    </w:p>
    <w:p w14:paraId="47ED6821">
      <w:pPr>
        <w:pStyle w:val="3"/>
        <w:numPr>
          <w:ilvl w:val="1"/>
          <w:numId w:val="2"/>
        </w:numPr>
        <w:rPr>
          <w:b/>
          <w:bCs/>
          <w:sz w:val="36"/>
          <w:szCs w:val="36"/>
        </w:rPr>
      </w:pPr>
      <w:bookmarkStart w:id="11" w:name="_Toc190447340"/>
      <w:bookmarkStart w:id="12" w:name="_Toc612"/>
      <w:r>
        <w:rPr>
          <w:rFonts w:hint="eastAsia"/>
          <w:b/>
          <w:bCs/>
          <w:sz w:val="36"/>
          <w:szCs w:val="36"/>
        </w:rPr>
        <w:t>如何使用2.0同步过来的资源进行教学</w:t>
      </w:r>
      <w:bookmarkEnd w:id="11"/>
      <w:bookmarkEnd w:id="12"/>
    </w:p>
    <w:p w14:paraId="130504DF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lang w:val="en-US" w:eastAsia="zh-CN"/>
        </w:rPr>
        <w:t>首先，资源包只有【已完成】状态，才能被【课程教学】模块引用使用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，操作如下</w:t>
      </w:r>
    </w:p>
    <w:p w14:paraId="09116068">
      <w:pPr>
        <w:numPr>
          <w:ilvl w:val="0"/>
          <w:numId w:val="6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通过【管理】按钮，进入编辑页面</w:t>
      </w:r>
    </w:p>
    <w:p w14:paraId="62947207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1377950"/>
            <wp:effectExtent l="0" t="0" r="13970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D2C3">
      <w:pPr>
        <w:numPr>
          <w:ilvl w:val="0"/>
          <w:numId w:val="6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点击右上角【完成】按钮，资源包状态将变为【已完成】状态。可通过【预览】按钮，查看资源包建设情况。</w:t>
      </w:r>
    </w:p>
    <w:p w14:paraId="3CFBB5DF">
      <w:r>
        <w:drawing>
          <wp:inline distT="0" distB="0" distL="114300" distR="114300">
            <wp:extent cx="5272405" cy="1734185"/>
            <wp:effectExtent l="0" t="0" r="4445" b="1841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2253">
      <w:pPr>
        <w:rPr>
          <w:rFonts w:hint="eastAsia"/>
        </w:rPr>
      </w:pPr>
    </w:p>
    <w:p w14:paraId="4ACE8A22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320DD47">
      <w:pPr>
        <w:rPr>
          <w:b/>
          <w:bCs/>
        </w:rPr>
      </w:pPr>
      <w:r>
        <w:rPr>
          <w:rFonts w:hint="eastAsia"/>
          <w:b/>
          <w:bCs/>
          <w:color w:val="FF0000"/>
        </w:rPr>
        <w:t>【课程教学】</w:t>
      </w:r>
      <w:r>
        <w:rPr>
          <w:rFonts w:hint="eastAsia"/>
        </w:rPr>
        <w:t xml:space="preserve">点击 </w:t>
      </w:r>
      <w:r>
        <w:rPr>
          <w:rFonts w:hint="eastAsia"/>
          <w:b/>
          <w:bCs/>
          <w:color w:val="FF0000"/>
        </w:rPr>
        <w:t>进入课程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，创建完班级后点击 </w:t>
      </w:r>
      <w:r>
        <w:rPr>
          <w:rFonts w:hint="eastAsia"/>
          <w:b/>
          <w:bCs/>
          <w:color w:val="FF0000"/>
        </w:rPr>
        <w:t>开始教学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，如下图所示</w:t>
      </w:r>
    </w:p>
    <w:p w14:paraId="3C6CD970"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274310" cy="1525905"/>
            <wp:effectExtent l="0" t="0" r="2540" b="17145"/>
            <wp:docPr id="29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62EF"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274310" cy="2160905"/>
            <wp:effectExtent l="0" t="0" r="2540" b="10795"/>
            <wp:docPr id="3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05ED"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274310" cy="1928495"/>
            <wp:effectExtent l="0" t="0" r="2540" b="14605"/>
            <wp:docPr id="35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79CD">
      <w:r>
        <w:rPr>
          <w:rFonts w:hint="eastAsia"/>
        </w:rPr>
        <w:t>1、老师可以通过</w:t>
      </w:r>
      <w:r>
        <w:rPr>
          <w:rFonts w:hint="eastAsia"/>
          <w:b/>
          <w:bCs/>
          <w:color w:val="FF0000"/>
        </w:rPr>
        <w:t>【引用资源】</w:t>
      </w:r>
      <w:r>
        <w:rPr>
          <w:rFonts w:hint="eastAsia"/>
        </w:rPr>
        <w:t>方式直接将所选资源包</w:t>
      </w:r>
      <w:r>
        <w:rPr>
          <w:rFonts w:hint="eastAsia"/>
          <w:color w:val="FF0000"/>
        </w:rPr>
        <w:t>完整添加</w:t>
      </w:r>
      <w:r>
        <w:rPr>
          <w:rFonts w:hint="eastAsia"/>
        </w:rPr>
        <w:t>到当前教学课程里</w:t>
      </w:r>
    </w:p>
    <w:p w14:paraId="25020749">
      <w:r>
        <w:drawing>
          <wp:inline distT="0" distB="0" distL="0" distR="0">
            <wp:extent cx="5274310" cy="1541145"/>
            <wp:effectExtent l="0" t="0" r="2540" b="1905"/>
            <wp:docPr id="3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830E">
      <w:r>
        <w:rPr>
          <w:rFonts w:hint="eastAsia"/>
        </w:rPr>
        <w:t>可以选择个人资源库和校本资源库里的数据</w:t>
      </w:r>
    </w:p>
    <w:p w14:paraId="61F807A5">
      <w:r>
        <w:drawing>
          <wp:inline distT="0" distB="0" distL="0" distR="0">
            <wp:extent cx="5274310" cy="3155950"/>
            <wp:effectExtent l="0" t="0" r="2540" b="6350"/>
            <wp:docPr id="41" name="图片 1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图形用户界面, 应用程序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708B"/>
    <w:p w14:paraId="0545C701">
      <w:pPr>
        <w:pStyle w:val="38"/>
        <w:numPr>
          <w:ilvl w:val="0"/>
          <w:numId w:val="7"/>
        </w:numPr>
      </w:pPr>
      <w:r>
        <w:rPr>
          <w:rFonts w:hint="eastAsia"/>
        </w:rPr>
        <w:t>老师也可在各个</w:t>
      </w:r>
      <w:r>
        <w:rPr>
          <w:rFonts w:hint="eastAsia"/>
          <w:color w:val="FF0000"/>
        </w:rPr>
        <w:t>栏目</w:t>
      </w:r>
      <w:r>
        <w:rPr>
          <w:rFonts w:hint="eastAsia"/>
        </w:rPr>
        <w:t>下通过</w:t>
      </w:r>
      <w:r>
        <w:rPr>
          <w:rFonts w:hint="eastAsia"/>
          <w:color w:val="FF0000"/>
        </w:rPr>
        <w:t>【资源库选择】</w:t>
      </w:r>
      <w:r>
        <w:rPr>
          <w:rFonts w:hint="eastAsia"/>
        </w:rPr>
        <w:t>的方式，从资源库里选择若干资源</w:t>
      </w:r>
      <w:r>
        <w:rPr>
          <w:rFonts w:hint="eastAsia"/>
          <w:color w:val="FF0000"/>
        </w:rPr>
        <w:t>组合</w:t>
      </w:r>
      <w:r>
        <w:rPr>
          <w:rFonts w:hint="eastAsia"/>
        </w:rPr>
        <w:t>到当前教学课程里</w:t>
      </w:r>
    </w:p>
    <w:p w14:paraId="1792DD51">
      <w:pPr>
        <w:pStyle w:val="38"/>
        <w:ind w:left="360"/>
      </w:pPr>
      <w:r>
        <w:drawing>
          <wp:inline distT="0" distB="0" distL="0" distR="0">
            <wp:extent cx="5274310" cy="2668270"/>
            <wp:effectExtent l="0" t="0" r="2540" b="17780"/>
            <wp:docPr id="4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CE65">
      <w:pPr>
        <w:ind w:firstLine="330" w:firstLineChars="150"/>
      </w:pPr>
      <w:r>
        <w:rPr>
          <w:rFonts w:hint="eastAsia"/>
        </w:rPr>
        <w:t>也可以选择个人资源库和校本资源库里的数据</w:t>
      </w:r>
    </w:p>
    <w:p w14:paraId="775441A0">
      <w:pPr>
        <w:pStyle w:val="38"/>
        <w:ind w:left="360"/>
      </w:pPr>
      <w:r>
        <w:drawing>
          <wp:inline distT="0" distB="0" distL="0" distR="0">
            <wp:extent cx="5274310" cy="2224405"/>
            <wp:effectExtent l="0" t="0" r="2540" b="4445"/>
            <wp:docPr id="4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11">
      <w:pPr>
        <w:pStyle w:val="38"/>
        <w:ind w:left="360"/>
        <w:rPr>
          <w:color w:val="FF0000"/>
        </w:rPr>
      </w:pPr>
      <w:r>
        <w:rPr>
          <w:rFonts w:hint="eastAsia"/>
        </w:rPr>
        <w:t>此方式的</w:t>
      </w:r>
      <w:r>
        <w:rPr>
          <w:rFonts w:hint="eastAsia"/>
          <w:color w:val="FF0000"/>
        </w:rPr>
        <w:t>优势</w:t>
      </w:r>
      <w:r>
        <w:rPr>
          <w:rFonts w:hint="eastAsia"/>
        </w:rPr>
        <w:t>在于，可以</w:t>
      </w:r>
      <w:r>
        <w:rPr>
          <w:rFonts w:hint="eastAsia"/>
          <w:color w:val="FF0000"/>
        </w:rPr>
        <w:t>把不同课程资源里的部分内容添加到当前教学课程里</w:t>
      </w:r>
    </w:p>
    <w:p w14:paraId="4E7FA0A9">
      <w:pPr>
        <w:pStyle w:val="38"/>
        <w:ind w:left="360"/>
        <w:rPr>
          <w:color w:val="FF0000"/>
        </w:rPr>
      </w:pPr>
    </w:p>
    <w:p w14:paraId="0D8F6F46">
      <w:pPr>
        <w:pStyle w:val="38"/>
        <w:numPr>
          <w:ilvl w:val="0"/>
          <w:numId w:val="7"/>
        </w:numPr>
      </w:pPr>
      <w:r>
        <w:rPr>
          <w:rFonts w:hint="eastAsia"/>
        </w:rPr>
        <w:t>确认内容无误后，点击</w:t>
      </w:r>
      <w:r>
        <w:rPr>
          <w:rFonts w:hint="eastAsia"/>
          <w:color w:val="FF0000"/>
        </w:rPr>
        <w:t>开课</w:t>
      </w:r>
      <w:r>
        <w:rPr>
          <w:rFonts w:hint="eastAsia"/>
        </w:rPr>
        <w:t>，课程里的学生方能看到此课程</w:t>
      </w:r>
    </w:p>
    <w:p w14:paraId="4EC57856">
      <w:pPr>
        <w:pStyle w:val="38"/>
        <w:ind w:left="360"/>
      </w:pPr>
      <w:r>
        <w:drawing>
          <wp:inline distT="0" distB="0" distL="0" distR="0">
            <wp:extent cx="5274310" cy="3938270"/>
            <wp:effectExtent l="0" t="0" r="2540" b="5080"/>
            <wp:docPr id="5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D701">
      <w:pPr>
        <w:pStyle w:val="3"/>
        <w:numPr>
          <w:ilvl w:val="1"/>
          <w:numId w:val="2"/>
        </w:numPr>
        <w:rPr>
          <w:b/>
          <w:bCs/>
          <w:sz w:val="36"/>
          <w:szCs w:val="36"/>
        </w:rPr>
      </w:pPr>
      <w:bookmarkStart w:id="13" w:name="_Toc27396"/>
      <w:r>
        <w:rPr>
          <w:rFonts w:hint="eastAsia"/>
          <w:b/>
          <w:bCs/>
          <w:sz w:val="36"/>
          <w:szCs w:val="36"/>
        </w:rPr>
        <w:t>如何把自己的资源开放给其他老师使用</w:t>
      </w:r>
      <w:bookmarkEnd w:id="9"/>
      <w:bookmarkEnd w:id="13"/>
    </w:p>
    <w:p w14:paraId="71298FEC">
      <w:pPr>
        <w:rPr>
          <w:rFonts w:hint="default" w:eastAsiaTheme="minorEastAsia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【资源-个人资源库-课程资源】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页面下，对【</w:t>
      </w:r>
      <w:r>
        <w:rPr>
          <w:rFonts w:hint="eastAsia"/>
          <w:b/>
          <w:bCs/>
          <w:color w:val="FF0000"/>
        </w:rPr>
        <w:t>已完成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】状态</w:t>
      </w:r>
      <w:r>
        <w:rPr>
          <w:rFonts w:hint="eastAsia"/>
        </w:rPr>
        <w:t>的课程资源可通过</w:t>
      </w:r>
      <w:r>
        <w:rPr>
          <w:rFonts w:hint="eastAsia"/>
          <w:lang w:eastAsia="zh-CN"/>
        </w:rPr>
        <w:t>【</w:t>
      </w:r>
      <w:r>
        <w:rPr>
          <w:rFonts w:hint="eastAsia"/>
          <w:b/>
          <w:bCs/>
          <w:color w:val="FF0000"/>
        </w:rPr>
        <w:t>公开</w:t>
      </w:r>
      <w:r>
        <w:rPr>
          <w:rFonts w:hint="eastAsia"/>
          <w:lang w:eastAsia="zh-CN"/>
        </w:rPr>
        <w:t>】</w:t>
      </w:r>
      <w:r>
        <w:rPr>
          <w:rFonts w:hint="eastAsia"/>
          <w:b/>
          <w:bCs/>
          <w:color w:val="FF0000"/>
        </w:rPr>
        <w:t>操作</w:t>
      </w:r>
      <w:r>
        <w:rPr>
          <w:rFonts w:hint="eastAsia"/>
        </w:rPr>
        <w:t>开放给其他老师使用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资源包公开后，其余老师可在</w:t>
      </w:r>
      <w:r>
        <w:rPr>
          <w:rFonts w:hint="eastAsia"/>
          <w:color w:val="FF0000"/>
        </w:rPr>
        <w:t>【资源-校本资源库-课程资源】</w:t>
      </w:r>
      <w:r>
        <w:rPr>
          <w:rFonts w:hint="eastAsia"/>
          <w:lang w:val="en-US" w:eastAsia="zh-CN"/>
        </w:rPr>
        <w:t>页面查看被公开的资源包。</w:t>
      </w:r>
    </w:p>
    <w:p w14:paraId="5F3C3944">
      <w:r>
        <w:drawing>
          <wp:inline distT="0" distB="0" distL="0" distR="0">
            <wp:extent cx="5274310" cy="1544320"/>
            <wp:effectExtent l="0" t="0" r="0" b="508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97B4">
      <w:r>
        <w:t>公开后，资源包名称旁会有【公开】标识</w:t>
      </w:r>
    </w:p>
    <w:p w14:paraId="7DC40C7D">
      <w:r>
        <w:drawing>
          <wp:inline distT="0" distB="0" distL="0" distR="0">
            <wp:extent cx="5274310" cy="550545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3D9B"/>
    <w:p w14:paraId="17646777">
      <w:pPr>
        <w:rPr>
          <w:b/>
          <w:bCs/>
        </w:rPr>
      </w:pPr>
      <w:r>
        <w:rPr>
          <w:rFonts w:hint="eastAsia"/>
          <w:b/>
          <w:bCs/>
        </w:rPr>
        <w:t>特殊说明：</w:t>
      </w:r>
    </w:p>
    <w:p w14:paraId="3E4C0767">
      <w:pPr>
        <w:pStyle w:val="38"/>
        <w:numPr>
          <w:ilvl w:val="0"/>
          <w:numId w:val="7"/>
        </w:numPr>
      </w:pPr>
      <w:r>
        <w:rPr>
          <w:rFonts w:hint="eastAsia"/>
        </w:rPr>
        <w:t>老师可在</w:t>
      </w:r>
      <w:r>
        <w:rPr>
          <w:rFonts w:hint="eastAsia"/>
          <w:color w:val="FF0000"/>
        </w:rPr>
        <w:t>【资源-校本资源库-课程资源】</w:t>
      </w:r>
      <w:r>
        <w:rPr>
          <w:rFonts w:hint="eastAsia"/>
        </w:rPr>
        <w:t>查看东软授权的资源和其他老师公开的资源数据</w:t>
      </w:r>
    </w:p>
    <w:p w14:paraId="575BD7A4">
      <w:pPr>
        <w:pStyle w:val="38"/>
        <w:ind w:left="360"/>
      </w:pPr>
      <w:r>
        <w:drawing>
          <wp:inline distT="0" distB="0" distL="0" distR="0">
            <wp:extent cx="5274310" cy="1936115"/>
            <wp:effectExtent l="0" t="0" r="0" b="0"/>
            <wp:docPr id="59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 descr="图形用户界面, 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700B">
      <w:pPr>
        <w:pStyle w:val="38"/>
        <w:numPr>
          <w:ilvl w:val="0"/>
          <w:numId w:val="7"/>
        </w:numPr>
      </w:pPr>
      <w:r>
        <w:rPr>
          <w:rFonts w:hint="eastAsia"/>
        </w:rPr>
        <w:t>校本资源库里的数据也可直接用于教学</w:t>
      </w:r>
    </w:p>
    <w:p w14:paraId="79621332"/>
    <w:p w14:paraId="65585ED5">
      <w:pPr>
        <w:pStyle w:val="3"/>
        <w:numPr>
          <w:ilvl w:val="1"/>
          <w:numId w:val="2"/>
        </w:numPr>
        <w:ind w:left="360"/>
      </w:pPr>
      <w:bookmarkStart w:id="14" w:name="_Toc2796"/>
      <w:r>
        <w:rPr>
          <w:rFonts w:hint="eastAsia"/>
          <w:lang w:val="en-US" w:eastAsia="zh-CN"/>
        </w:rPr>
        <w:t>如何取消已公开的资源包</w:t>
      </w:r>
      <w:bookmarkEnd w:id="14"/>
    </w:p>
    <w:p w14:paraId="4813D5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资源包公开后，则可在校本资源库中被查看到，若要取消，可联系本校的租户管理员，通过【删除】按钮进行取消公开，参见下图</w:t>
      </w:r>
    </w:p>
    <w:p w14:paraId="06BC0D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274310" cy="1580515"/>
            <wp:effectExtent l="0" t="0" r="2540" b="635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7ECF">
      <w:pPr>
        <w:rPr>
          <w:rFonts w:hint="eastAsia"/>
          <w:lang w:val="en-US" w:eastAsia="zh-CN"/>
        </w:rPr>
      </w:pPr>
    </w:p>
    <w:p w14:paraId="5F0E61F0">
      <w:pPr>
        <w:pStyle w:val="3"/>
        <w:numPr>
          <w:ilvl w:val="1"/>
          <w:numId w:val="2"/>
        </w:numPr>
        <w:ind w:left="360"/>
      </w:pPr>
      <w:bookmarkStart w:id="15" w:name="_Toc31240"/>
      <w:r>
        <w:rPr>
          <w:rFonts w:hint="eastAsia"/>
          <w:lang w:val="en-US" w:eastAsia="zh-CN"/>
        </w:rPr>
        <w:t>资源包如果被引用后，如果想改怎么做</w:t>
      </w:r>
      <w:bookmarkEnd w:id="15"/>
    </w:p>
    <w:p w14:paraId="49D48435">
      <w:pPr>
        <w:ind w:left="360"/>
        <w:rPr>
          <w:lang w:val="en-US" w:eastAsia="zh-CN"/>
        </w:rPr>
      </w:pPr>
      <w:r>
        <w:rPr>
          <w:lang w:val="en-US" w:eastAsia="zh-CN"/>
        </w:rPr>
        <w:t>资源包被【课程教学】引用后，其实是</w:t>
      </w:r>
      <w:r>
        <w:rPr>
          <w:color w:val="FF0000"/>
          <w:lang w:val="en-US" w:eastAsia="zh-CN"/>
        </w:rPr>
        <w:t>复制</w:t>
      </w:r>
      <w:r>
        <w:rPr>
          <w:lang w:val="en-US" w:eastAsia="zh-CN"/>
        </w:rPr>
        <w:t>逻辑，无论是修改教学中的数据还是修改被引用的资源包，互相都不影响。</w:t>
      </w:r>
    </w:p>
    <w:p w14:paraId="54E38E68">
      <w:pPr>
        <w:ind w:left="360"/>
        <w:rPr>
          <w:i w:val="0"/>
          <w:iCs w:val="0"/>
          <w:lang w:val="en-US" w:eastAsia="zh-CN"/>
        </w:rPr>
      </w:pPr>
      <w:r>
        <w:rPr>
          <w:i w:val="0"/>
          <w:iCs w:val="0"/>
          <w:lang w:val="en-US" w:eastAsia="zh-CN"/>
        </w:rPr>
        <w:t>若需对被引用的资源包进行修改，可通过【管理】按钮，进行修改，要注意，修改后，资源包默认变为【编辑中】状态，若要再次被引用，需要点击【完成】按钮，变为【已完成】状态(具体操作可参考问题4)</w:t>
      </w:r>
    </w:p>
    <w:p w14:paraId="57472059">
      <w:pPr>
        <w:ind w:left="0"/>
      </w:pPr>
    </w:p>
    <w:p w14:paraId="64FC7219">
      <w:pPr>
        <w:pStyle w:val="3"/>
        <w:numPr>
          <w:ilvl w:val="1"/>
          <w:numId w:val="2"/>
        </w:numPr>
        <w:ind w:left="360"/>
      </w:pPr>
      <w:bookmarkStart w:id="16" w:name="_Toc27560"/>
      <w:r>
        <w:rPr>
          <w:rFonts w:hint="eastAsia"/>
          <w:lang w:val="en-US" w:eastAsia="zh-CN"/>
        </w:rPr>
        <w:t>处于已完成状态的资源包，如何继续编辑</w:t>
      </w:r>
      <w:bookmarkEnd w:id="16"/>
    </w:p>
    <w:p w14:paraId="5B73B1CE">
      <w:pPr>
        <w:ind w:left="360"/>
        <w:rPr>
          <w:lang w:val="en-US" w:eastAsia="zh-CN"/>
        </w:rPr>
      </w:pPr>
      <w:r>
        <w:rPr>
          <w:lang w:val="en-US" w:eastAsia="zh-CN"/>
        </w:rPr>
        <w:t>对于【已完成】的资源包，依然可通过【管理】按钮，继续进行编辑，需要注意的是，点击【管理】按钮后，资源包将变为【编辑中】状态，无法被引用。</w:t>
      </w:r>
    </w:p>
    <w:p w14:paraId="4E02722B">
      <w:pPr>
        <w:ind w:left="360"/>
        <w:rPr>
          <w:lang w:val="en-US" w:eastAsia="zh-CN"/>
        </w:rPr>
      </w:pPr>
      <w:r>
        <w:rPr>
          <w:color w:val="FF0000"/>
          <w:lang w:val="en-US" w:eastAsia="zh-CN"/>
        </w:rPr>
        <w:t>编辑修改不影响已引用此资源的课程教学。</w:t>
      </w:r>
    </w:p>
    <w:p w14:paraId="230EBFB8">
      <w:pPr>
        <w:ind w:left="360"/>
      </w:pPr>
      <w:r>
        <w:rPr>
          <w:lang w:val="en-US" w:eastAsia="zh-CN"/>
        </w:rPr>
        <w:drawing>
          <wp:inline distT="0" distB="0" distL="0" distR="0">
            <wp:extent cx="5045710" cy="105092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10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ECC1">
      <w:pPr>
        <w:ind w:left="360"/>
      </w:pPr>
    </w:p>
    <w:p w14:paraId="50419A56">
      <w:pPr>
        <w:pStyle w:val="3"/>
        <w:numPr>
          <w:ilvl w:val="1"/>
          <w:numId w:val="2"/>
        </w:numPr>
        <w:ind w:left="360"/>
      </w:pPr>
      <w:bookmarkStart w:id="17" w:name="_Toc6045"/>
      <w:r>
        <w:t>如何多个资源包，及引用项目资源包</w:t>
      </w:r>
      <w:bookmarkEnd w:id="17"/>
    </w:p>
    <w:p w14:paraId="4CF19905">
      <w:pPr>
        <w:ind w:left="0"/>
        <w:rPr>
          <w:color w:val="333333"/>
        </w:rPr>
      </w:pPr>
      <w:r>
        <w:rPr>
          <w:color w:val="333333"/>
          <w:lang w:val="en-US" w:eastAsia="zh-CN"/>
        </w:rPr>
        <w:t>1.教师登陆后首页点击【进入课程】。</w:t>
      </w:r>
    </w:p>
    <w:p w14:paraId="10AE5028">
      <w:pPr>
        <w:ind w:left="360"/>
      </w:pPr>
      <w:r>
        <w:rPr>
          <w:lang w:val="en-US" w:eastAsia="zh-CN"/>
        </w:rPr>
        <w:drawing>
          <wp:inline distT="0" distB="0" distL="0" distR="0">
            <wp:extent cx="5045710" cy="206502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0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265C">
      <w:pPr>
        <w:ind w:left="0"/>
      </w:pPr>
      <w:r>
        <w:t>2.鼠标移动至班级面板，点击【开始教学】。</w:t>
      </w:r>
    </w:p>
    <w:p w14:paraId="4E4BFCB7">
      <w:pPr>
        <w:ind w:left="360"/>
      </w:pPr>
      <w:r>
        <w:drawing>
          <wp:inline distT="0" distB="0" distL="0" distR="0">
            <wp:extent cx="5045710" cy="192595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192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2FE7">
      <w:pPr>
        <w:ind w:left="0"/>
      </w:pPr>
      <w:r>
        <w:t>3.进入课程详情页面，点击右上角【引用资源】，进入资源包列表。</w:t>
      </w:r>
    </w:p>
    <w:p w14:paraId="6DFED26E">
      <w:pPr>
        <w:ind w:left="360"/>
      </w:pPr>
      <w:r>
        <w:drawing>
          <wp:inline distT="0" distB="0" distL="0" distR="0">
            <wp:extent cx="5045710" cy="2247265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247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036F821C">
      <w:pPr>
        <w:ind w:left="0"/>
      </w:pPr>
    </w:p>
    <w:p w14:paraId="0541CCF9">
      <w:pPr>
        <w:pBdr>
          <w:bottom w:val="none" w:color="auto" w:sz="0" w:space="0"/>
        </w:pBdr>
        <w:ind w:left="0"/>
      </w:pPr>
      <w:r>
        <w:t>4.可在‘个人资源库’或‘校本资源库’中选择资源包（资源包状态为</w:t>
      </w:r>
      <w:r>
        <w:rPr>
          <w:color w:val="FF0000"/>
        </w:rPr>
        <w:t>已完成</w:t>
      </w:r>
      <w:r>
        <w:t>才可以被引用）。鼠标移动至资源包面板，可预览或一键引用资源包。</w:t>
      </w:r>
    </w:p>
    <w:p w14:paraId="256E2159">
      <w:pPr>
        <w:ind w:left="360"/>
      </w:pPr>
      <w:r>
        <w:drawing>
          <wp:inline distT="0" distB="0" distL="0" distR="0">
            <wp:extent cx="5045710" cy="235013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3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C7EA">
      <w:pPr>
        <w:pBdr>
          <w:bottom w:val="none" w:color="auto" w:sz="0" w:space="0"/>
        </w:pBdr>
        <w:ind w:left="0"/>
        <w:rPr>
          <w:i w:val="0"/>
          <w:strike w:val="0"/>
          <w:color w:val="FF0000"/>
          <w:u w:val="none"/>
        </w:rPr>
      </w:pPr>
      <w:r>
        <w:t>5.点击【一键引用】显示弹窗，可根据需要选择需要引用的栏目。引用多个资源包，</w:t>
      </w:r>
      <w:r>
        <w:rPr>
          <w:color w:val="333333"/>
        </w:rPr>
        <w:t>请注意阅读说明内容：</w:t>
      </w:r>
      <w:r>
        <w:rPr>
          <w:i w:val="0"/>
          <w:strike w:val="0"/>
          <w:color w:val="FF0000"/>
          <w:u w:val="none"/>
        </w:rPr>
        <w:t>课程简介、导学、教材、教学目标、知识图谱引用后将进行覆盖，其他栏目引用后将进行新增。</w:t>
      </w:r>
    </w:p>
    <w:p w14:paraId="7D704900">
      <w:pPr>
        <w:ind w:left="0"/>
      </w:pPr>
      <w:r>
        <w:drawing>
          <wp:inline distT="0" distB="0" distL="0" distR="0">
            <wp:extent cx="5045710" cy="242570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4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0D5E">
      <w:pPr>
        <w:ind w:left="0"/>
      </w:pPr>
      <w:r>
        <w:t>6.</w:t>
      </w:r>
      <w:r>
        <w:rPr>
          <w:color w:val="FF0000"/>
        </w:rPr>
        <w:t>教学资源包与实践资源包结合使用</w:t>
      </w:r>
      <w:r>
        <w:t>，与引用多个资源包同理，在引用实践资源包时，可仅选择【项目】栏目，资源包中项目会添加到课程中。</w:t>
      </w:r>
    </w:p>
    <w:p w14:paraId="271FD7B4">
      <w:pPr>
        <w:ind w:left="336"/>
      </w:pPr>
      <w:r>
        <w:drawing>
          <wp:inline distT="0" distB="0" distL="0" distR="0">
            <wp:extent cx="5060950" cy="2383790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 descr="descrip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38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30E8">
      <w:pPr>
        <w:ind w:left="36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ospace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28048">
    <w:pPr>
      <w:pStyle w:val="15"/>
      <w:framePr w:wrap="auto" w:vAnchor="text" w:hAnchor="margin" w:xAlign="right" w:y="1"/>
    </w:pPr>
    <w:r>
      <w:rPr>
        <w:rStyle w:val="25"/>
      </w:rPr>
      <w:fldChar w:fldCharType="begin"/>
    </w:r>
    <w:r>
      <w:rPr>
        <w:rStyle w:val="25"/>
      </w:rPr>
      <w:instrText xml:space="preserve"> PAGE </w:instrText>
    </w:r>
    <w:r>
      <w:rPr>
        <w:rStyle w:val="25"/>
      </w:rPr>
      <w:fldChar w:fldCharType="separate"/>
    </w:r>
    <w:r>
      <w:rPr>
        <w:rStyle w:val="25"/>
      </w:rPr>
      <w:t>1</w:t>
    </w:r>
    <w:r>
      <w:rPr>
        <w:rStyle w:val="25"/>
      </w:rPr>
      <w:fldChar w:fldCharType="end"/>
    </w:r>
  </w:p>
  <w:p w14:paraId="32E13CEA">
    <w:pPr>
      <w:pStyle w:val="1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A7E213">
    <w:pPr>
      <w:pStyle w:val="15"/>
      <w:framePr w:wrap="auto" w:vAnchor="text" w:hAnchor="margin" w:xAlign="right" w:y="1"/>
    </w:pPr>
    <w:r>
      <w:rPr>
        <w:rStyle w:val="25"/>
      </w:rPr>
      <w:fldChar w:fldCharType="begin"/>
    </w:r>
    <w:r>
      <w:rPr>
        <w:rStyle w:val="25"/>
      </w:rPr>
      <w:instrText xml:space="preserve"> PAGE </w:instrText>
    </w:r>
    <w:r>
      <w:rPr>
        <w:rStyle w:val="25"/>
      </w:rPr>
      <w:fldChar w:fldCharType="end"/>
    </w:r>
  </w:p>
  <w:p w14:paraId="21C9C3D0">
    <w:pPr>
      <w:pStyle w:val="1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A7FD99"/>
    <w:multiLevelType w:val="singleLevel"/>
    <w:tmpl w:val="89A7FD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2943BB0"/>
    <w:multiLevelType w:val="multilevel"/>
    <w:tmpl w:val="92943BB0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A487F60E"/>
    <w:multiLevelType w:val="singleLevel"/>
    <w:tmpl w:val="A487F60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1E958C4"/>
    <w:multiLevelType w:val="multilevel"/>
    <w:tmpl w:val="11E958C4"/>
    <w:lvl w:ilvl="0" w:tentative="0">
      <w:start w:val="1"/>
      <w:numFmt w:val="bullet"/>
      <w:lvlText w:val=""/>
      <w:lvlJc w:val="left"/>
      <w:pPr>
        <w:ind w:left="80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4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2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6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4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40"/>
      </w:pPr>
      <w:rPr>
        <w:rFonts w:hint="default" w:ascii="Wingdings" w:hAnsi="Wingdings"/>
      </w:rPr>
    </w:lvl>
  </w:abstractNum>
  <w:abstractNum w:abstractNumId="4">
    <w:nsid w:val="57220D0E"/>
    <w:multiLevelType w:val="multilevel"/>
    <w:tmpl w:val="57220D0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6DF174C4"/>
    <w:multiLevelType w:val="multilevel"/>
    <w:tmpl w:val="6DF174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154"/>
    <w:rsid w:val="00046D0D"/>
    <w:rsid w:val="001A7BBA"/>
    <w:rsid w:val="00213154"/>
    <w:rsid w:val="00267467"/>
    <w:rsid w:val="004E400A"/>
    <w:rsid w:val="005B0DA3"/>
    <w:rsid w:val="005F79B7"/>
    <w:rsid w:val="00714BC3"/>
    <w:rsid w:val="007F20B2"/>
    <w:rsid w:val="00910BA2"/>
    <w:rsid w:val="00953F11"/>
    <w:rsid w:val="009C05A1"/>
    <w:rsid w:val="00A42D1A"/>
    <w:rsid w:val="00A71946"/>
    <w:rsid w:val="00AB69D7"/>
    <w:rsid w:val="00AE5DBA"/>
    <w:rsid w:val="00C8119D"/>
    <w:rsid w:val="00D71C97"/>
    <w:rsid w:val="00E24BFD"/>
    <w:rsid w:val="00E505EB"/>
    <w:rsid w:val="00EF16A7"/>
    <w:rsid w:val="00F76019"/>
    <w:rsid w:val="00F87F52"/>
    <w:rsid w:val="02BB0C4D"/>
    <w:rsid w:val="0709311E"/>
    <w:rsid w:val="07B72711"/>
    <w:rsid w:val="09CF47C3"/>
    <w:rsid w:val="0A945F9C"/>
    <w:rsid w:val="0D02678E"/>
    <w:rsid w:val="127001C5"/>
    <w:rsid w:val="1B3C3125"/>
    <w:rsid w:val="1C0A2C23"/>
    <w:rsid w:val="215611A1"/>
    <w:rsid w:val="24C55851"/>
    <w:rsid w:val="268428AA"/>
    <w:rsid w:val="26FE2E5E"/>
    <w:rsid w:val="2A5608B4"/>
    <w:rsid w:val="2CA01B3D"/>
    <w:rsid w:val="338F52EF"/>
    <w:rsid w:val="34E62056"/>
    <w:rsid w:val="417854B1"/>
    <w:rsid w:val="41EC51BC"/>
    <w:rsid w:val="48AD2061"/>
    <w:rsid w:val="48B72DF4"/>
    <w:rsid w:val="4F216240"/>
    <w:rsid w:val="4FBE0D27"/>
    <w:rsid w:val="50A62238"/>
    <w:rsid w:val="55746B39"/>
    <w:rsid w:val="58D250BF"/>
    <w:rsid w:val="5AE40E8A"/>
    <w:rsid w:val="5E873E9A"/>
    <w:rsid w:val="5F200EF2"/>
    <w:rsid w:val="66FC25F4"/>
    <w:rsid w:val="6CC35218"/>
    <w:rsid w:val="6D9D5BEC"/>
    <w:rsid w:val="722703B5"/>
    <w:rsid w:val="77754D57"/>
    <w:rsid w:val="79C421B0"/>
    <w:rsid w:val="7C1361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name="toc 5"/>
    <w:lsdException w:qFormat="1" w:uiPriority="39" w:name="toc 6"/>
    <w:lsdException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44"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30"/>
    <w:semiHidden/>
    <w:unhideWhenUsed/>
    <w:qFormat/>
    <w:uiPriority w:val="9"/>
    <w:pPr>
      <w:keepNext/>
      <w:keepLines/>
      <w:numPr>
        <w:ilvl w:val="2"/>
        <w:numId w:val="1"/>
      </w:numPr>
      <w:spacing w:before="160" w:after="80"/>
      <w:ind w:firstLine="40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37"/>
    <w:semiHidden/>
    <w:unhideWhenUsed/>
    <w:qFormat/>
    <w:uiPriority w:val="9"/>
    <w:pPr>
      <w:keepNext/>
      <w:keepLines/>
      <w:numPr>
        <w:ilvl w:val="3"/>
        <w:numId w:val="1"/>
      </w:numPr>
      <w:spacing w:before="80" w:after="40"/>
      <w:ind w:firstLine="402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firstLine="402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42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ind w:firstLine="402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6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ind w:firstLine="402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numPr>
        <w:ilvl w:val="7"/>
        <w:numId w:val="1"/>
      </w:numPr>
      <w:spacing w:after="0"/>
      <w:ind w:firstLine="402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46"/>
    <w:semiHidden/>
    <w:unhideWhenUsed/>
    <w:qFormat/>
    <w:uiPriority w:val="9"/>
    <w:pPr>
      <w:keepNext/>
      <w:keepLines/>
      <w:numPr>
        <w:ilvl w:val="8"/>
        <w:numId w:val="1"/>
      </w:numPr>
      <w:spacing w:after="0"/>
      <w:ind w:firstLine="402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semiHidden/>
    <w:unhideWhenUsed/>
    <w:uiPriority w:val="39"/>
    <w:pPr>
      <w:spacing w:after="0"/>
    </w:pPr>
    <w:rPr>
      <w:rFonts w:eastAsiaTheme="minorHAnsi"/>
      <w:szCs w:val="22"/>
    </w:rPr>
  </w:style>
  <w:style w:type="paragraph" w:styleId="12">
    <w:name w:val="toc 5"/>
    <w:basedOn w:val="1"/>
    <w:next w:val="1"/>
    <w:autoRedefine/>
    <w:semiHidden/>
    <w:unhideWhenUsed/>
    <w:qFormat/>
    <w:uiPriority w:val="39"/>
    <w:pPr>
      <w:spacing w:after="0"/>
    </w:pPr>
    <w:rPr>
      <w:rFonts w:eastAsiaTheme="minorHAnsi"/>
      <w:szCs w:val="22"/>
    </w:rPr>
  </w:style>
  <w:style w:type="paragraph" w:styleId="13">
    <w:name w:val="toc 3"/>
    <w:basedOn w:val="1"/>
    <w:next w:val="1"/>
    <w:autoRedefine/>
    <w:unhideWhenUsed/>
    <w:qFormat/>
    <w:uiPriority w:val="39"/>
    <w:pPr>
      <w:spacing w:after="0"/>
    </w:pPr>
    <w:rPr>
      <w:rFonts w:eastAsiaTheme="minorHAnsi"/>
      <w:smallCaps/>
      <w:szCs w:val="22"/>
    </w:rPr>
  </w:style>
  <w:style w:type="paragraph" w:styleId="14">
    <w:name w:val="toc 8"/>
    <w:basedOn w:val="1"/>
    <w:next w:val="1"/>
    <w:autoRedefine/>
    <w:semiHidden/>
    <w:unhideWhenUsed/>
    <w:qFormat/>
    <w:uiPriority w:val="39"/>
    <w:pPr>
      <w:spacing w:after="0"/>
    </w:pPr>
    <w:rPr>
      <w:rFonts w:eastAsiaTheme="minorHAnsi"/>
      <w:szCs w:val="22"/>
    </w:rPr>
  </w:style>
  <w:style w:type="paragraph" w:styleId="15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pPr>
      <w:spacing w:before="360" w:after="360"/>
    </w:pPr>
    <w:rPr>
      <w:rFonts w:eastAsiaTheme="minorHAnsi"/>
      <w:b/>
      <w:bCs/>
      <w:caps/>
      <w:szCs w:val="22"/>
      <w:u w:val="single"/>
    </w:rPr>
  </w:style>
  <w:style w:type="paragraph" w:styleId="17">
    <w:name w:val="toc 4"/>
    <w:basedOn w:val="1"/>
    <w:next w:val="1"/>
    <w:autoRedefine/>
    <w:unhideWhenUsed/>
    <w:qFormat/>
    <w:uiPriority w:val="39"/>
    <w:pPr>
      <w:spacing w:after="0"/>
    </w:pPr>
    <w:rPr>
      <w:rFonts w:eastAsiaTheme="minorHAnsi"/>
      <w:szCs w:val="22"/>
    </w:rPr>
  </w:style>
  <w:style w:type="paragraph" w:styleId="18">
    <w:name w:val="Subtitle"/>
    <w:basedOn w:val="1"/>
    <w:next w:val="1"/>
    <w:link w:val="43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9">
    <w:name w:val="toc 6"/>
    <w:basedOn w:val="1"/>
    <w:next w:val="1"/>
    <w:autoRedefine/>
    <w:semiHidden/>
    <w:unhideWhenUsed/>
    <w:qFormat/>
    <w:uiPriority w:val="39"/>
    <w:pPr>
      <w:spacing w:after="0"/>
    </w:pPr>
    <w:rPr>
      <w:rFonts w:eastAsiaTheme="minorHAnsi"/>
      <w:szCs w:val="22"/>
    </w:rPr>
  </w:style>
  <w:style w:type="paragraph" w:styleId="20">
    <w:name w:val="toc 2"/>
    <w:basedOn w:val="1"/>
    <w:next w:val="1"/>
    <w:autoRedefine/>
    <w:unhideWhenUsed/>
    <w:qFormat/>
    <w:uiPriority w:val="39"/>
    <w:pPr>
      <w:spacing w:after="0"/>
    </w:pPr>
    <w:rPr>
      <w:rFonts w:eastAsiaTheme="minorHAnsi"/>
      <w:b/>
      <w:bCs/>
      <w:smallCaps/>
      <w:szCs w:val="22"/>
    </w:rPr>
  </w:style>
  <w:style w:type="paragraph" w:styleId="21">
    <w:name w:val="toc 9"/>
    <w:basedOn w:val="1"/>
    <w:next w:val="1"/>
    <w:autoRedefine/>
    <w:semiHidden/>
    <w:unhideWhenUsed/>
    <w:qFormat/>
    <w:uiPriority w:val="39"/>
    <w:pPr>
      <w:spacing w:after="0"/>
    </w:pPr>
    <w:rPr>
      <w:rFonts w:eastAsiaTheme="minorHAnsi"/>
      <w:szCs w:val="22"/>
    </w:rPr>
  </w:style>
  <w:style w:type="paragraph" w:styleId="22">
    <w:name w:val="Title"/>
    <w:basedOn w:val="1"/>
    <w:next w:val="1"/>
    <w:link w:val="3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25">
    <w:name w:val="page number"/>
    <w:basedOn w:val="24"/>
    <w:semiHidden/>
    <w:unhideWhenUsed/>
    <w:qFormat/>
    <w:uiPriority w:val="99"/>
  </w:style>
  <w:style w:type="character" w:styleId="26">
    <w:name w:val="Hyperlink"/>
    <w:basedOn w:val="24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character" w:customStyle="1" w:styleId="28">
    <w:name w:val="页脚 字符"/>
    <w:basedOn w:val="24"/>
    <w:link w:val="15"/>
    <w:uiPriority w:val="99"/>
    <w:rPr>
      <w:sz w:val="18"/>
      <w:szCs w:val="18"/>
    </w:rPr>
  </w:style>
  <w:style w:type="character" w:customStyle="1" w:styleId="29">
    <w:name w:val="标题 5 字符"/>
    <w:basedOn w:val="24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30">
    <w:name w:val="标题 3 字符"/>
    <w:basedOn w:val="2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31">
    <w:name w:val="标题 2 字符"/>
    <w:basedOn w:val="24"/>
    <w:link w:val="3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2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Intense Emphasis"/>
    <w:basedOn w:val="24"/>
    <w:qFormat/>
    <w:uiPriority w:val="21"/>
    <w:rPr>
      <w:i/>
      <w:iCs/>
      <w:color w:val="104862" w:themeColor="accent1" w:themeShade="BF"/>
    </w:rPr>
  </w:style>
  <w:style w:type="character" w:customStyle="1" w:styleId="34">
    <w:name w:val="标题 8 字符"/>
    <w:basedOn w:val="2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5">
    <w:name w:val="标题 字符"/>
    <w:basedOn w:val="24"/>
    <w:link w:val="2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6">
    <w:name w:val="标题 7 字符"/>
    <w:basedOn w:val="2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7">
    <w:name w:val="标题 4 字符"/>
    <w:basedOn w:val="2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character" w:customStyle="1" w:styleId="39">
    <w:name w:val="明显引用 字符"/>
    <w:basedOn w:val="24"/>
    <w:link w:val="32"/>
    <w:uiPriority w:val="30"/>
    <w:rPr>
      <w:i/>
      <w:iCs/>
      <w:color w:val="104862" w:themeColor="accent1" w:themeShade="BF"/>
    </w:rPr>
  </w:style>
  <w:style w:type="paragraph" w:customStyle="1" w:styleId="4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41">
    <w:name w:val="Quote"/>
    <w:basedOn w:val="1"/>
    <w:next w:val="1"/>
    <w:link w:val="4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标题 6 字符"/>
    <w:basedOn w:val="2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43">
    <w:name w:val="副标题 字符"/>
    <w:basedOn w:val="24"/>
    <w:link w:val="18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4">
    <w:name w:val="标题 1 字符"/>
    <w:basedOn w:val="2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45">
    <w:name w:val="Intense Reference"/>
    <w:basedOn w:val="2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6">
    <w:name w:val="标题 9 字符"/>
    <w:basedOn w:val="2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7">
    <w:name w:val="引用 字符"/>
    <w:basedOn w:val="24"/>
    <w:link w:val="4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8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2118</Words>
  <Characters>2184</Characters>
  <TotalTime>0</TotalTime>
  <ScaleCrop>false</ScaleCrop>
  <LinksUpToDate>false</LinksUpToDate>
  <CharactersWithSpaces>2240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2025-02-19T11:20:00Z</dcterms:created>
  <dc:creator>Administrator</dc:creator>
  <cp:lastModifiedBy>OKOK</cp:lastModifiedBy>
  <dcterms:modified xsi:type="dcterms:W3CDTF">2025-02-19T03:38:03Z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eyJoZGlkIjoiNjIwNTFmYTA5N2M4MjJmOWFmZWVmOTIwNDczY2MyNmQiLCJ1c2VySWQiOiIyNTk4Mzc1NjIifQ==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9DBEF09DE5424716BC00961CB5EE69AA_12</vt:lpwstr>
  </property>
</Properties>
</file>