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rFonts w:eastAsia="方正小标宋简体"/>
          <w:b/>
          <w:sz w:val="36"/>
          <w:szCs w:val="36"/>
        </w:rPr>
      </w:pPr>
      <w:r>
        <w:t>附件4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四届全国</w:t>
      </w:r>
      <w:r>
        <w:rPr>
          <w:sz w:val="36"/>
          <w:szCs w:val="36"/>
        </w:rPr>
        <w:t>高校教师教学创新大赛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教学创新（课程思政创新）成果支撑材料目录</w:t>
      </w:r>
    </w:p>
    <w:p>
      <w:pPr>
        <w:widowControl/>
        <w:spacing w:line="560" w:lineRule="exact"/>
        <w:ind w:firstLine="0" w:firstLineChars="0"/>
        <w:jc w:val="center"/>
        <w:rPr>
          <w:rFonts w:ascii="Times New Roman" w:hAnsi="Times New Roman" w:eastAsia="楷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楷体" w:cs="Times New Roman"/>
          <w:b/>
          <w:kern w:val="0"/>
          <w:sz w:val="24"/>
          <w:szCs w:val="24"/>
        </w:rPr>
        <w:t>（不得出现参赛教师姓名、所在学校及院系名称等透露个人身份的信息）</w:t>
      </w:r>
    </w:p>
    <w:p>
      <w:pPr>
        <w:widowControl/>
        <w:spacing w:line="240" w:lineRule="exact"/>
        <w:ind w:firstLine="0" w:firstLineChars="0"/>
        <w:jc w:val="center"/>
        <w:rPr>
          <w:rFonts w:ascii="Times New Roman" w:hAnsi="Times New Roman" w:eastAsia="楷体" w:cs="Times New Roman"/>
          <w:b/>
          <w:kern w:val="0"/>
        </w:rPr>
      </w:pPr>
    </w:p>
    <w:p>
      <w:pPr>
        <w:widowControl/>
        <w:spacing w:line="560" w:lineRule="exact"/>
        <w:ind w:right="-765" w:rightChars="-239"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一、主讲教师代表性教学获奖（课程思政创新）成果信息（不超过5项）</w:t>
      </w:r>
    </w:p>
    <w:tbl>
      <w:tblPr>
        <w:tblStyle w:val="21"/>
        <w:tblW w:w="879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38"/>
        <w:gridCol w:w="1985"/>
        <w:gridCol w:w="1417"/>
        <w:gridCol w:w="155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成果名称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</w:rPr>
              <w:t>（内容）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奖项类别</w:t>
            </w:r>
          </w:p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与等级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颁奖单位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参赛教师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91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二、人才培养成果证明材料</w:t>
      </w:r>
      <w:r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  <w:t>（不超过</w:t>
      </w:r>
      <w:r>
        <w:rPr>
          <w:rFonts w:ascii="黑体" w:hAnsi="黑体" w:eastAsia="黑体" w:cs="Times New Roman"/>
          <w:bCs/>
          <w:kern w:val="0"/>
          <w:sz w:val="28"/>
          <w:szCs w:val="28"/>
        </w:rPr>
        <w:t>5</w:t>
      </w:r>
      <w:r>
        <w:rPr>
          <w:rFonts w:ascii="黑体" w:hAnsi="黑体" w:eastAsia="黑体" w:cs="Times New Roman"/>
          <w:bCs/>
          <w:kern w:val="0"/>
          <w:sz w:val="28"/>
          <w:szCs w:val="28"/>
          <w:lang w:eastAsia="zh-TW"/>
        </w:rPr>
        <w:t>项）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1.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2.</w:t>
      </w:r>
    </w:p>
    <w:p>
      <w:pPr>
        <w:widowControl/>
        <w:spacing w:line="560" w:lineRule="exact"/>
        <w:ind w:firstLine="0" w:firstLineChars="0"/>
        <w:jc w:val="left"/>
        <w:rPr>
          <w:rFonts w:ascii="Times New Roman" w:hAnsi="Times New Roman" w:cs="Times New Roman"/>
          <w:kern w:val="0"/>
          <w:sz w:val="28"/>
          <w:szCs w:val="28"/>
          <w:lang w:eastAsia="zh-TW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zh-TW"/>
        </w:rPr>
        <w:t>3.</w:t>
      </w:r>
    </w:p>
    <w:p>
      <w:pPr>
        <w:widowControl/>
        <w:spacing w:line="560" w:lineRule="exact"/>
        <w:ind w:left="0" w:leftChars="0" w:firstLine="0" w:firstLineChars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5.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（注：“主讲教师代表性教学获奖（课程思政创新）成果信息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”为教师教学成果，“人才培养成果”为学生获奖成果）</w:t>
      </w:r>
      <w:bookmarkStart w:id="0" w:name="_GoBack"/>
      <w:bookmarkEnd w:id="0"/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2977FDA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0360837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6</TotalTime>
  <ScaleCrop>false</ScaleCrop>
  <LinksUpToDate>false</LinksUpToDate>
  <CharactersWithSpaces>6767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2023-11-20T07:55:05Z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