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b/>
          <w:bCs/>
          <w:sz w:val="30"/>
          <w:szCs w:val="30"/>
        </w:rPr>
      </w:pPr>
      <w:r>
        <w:rPr>
          <w:rFonts w:hint="eastAsia" w:ascii="新宋体" w:hAnsi="新宋体" w:eastAsia="新宋体" w:cs="新宋体"/>
          <w:b/>
          <w:bCs/>
          <w:sz w:val="30"/>
          <w:szCs w:val="30"/>
        </w:rPr>
        <w:t>通识选修课程信息表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3139"/>
        <w:gridCol w:w="1305"/>
        <w:gridCol w:w="2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444" w:type="dxa"/>
            <w:gridSpan w:val="2"/>
          </w:tcPr>
          <w:p>
            <w:pPr>
              <w:spacing w:line="360" w:lineRule="auto"/>
              <w:rPr>
                <w:rFonts w:hint="default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**********</w:t>
            </w:r>
          </w:p>
        </w:tc>
        <w:tc>
          <w:tcPr>
            <w:tcW w:w="2638" w:type="dxa"/>
            <w:vMerge w:val="restart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drawing>
                <wp:inline distT="0" distB="0" distL="114300" distR="114300">
                  <wp:extent cx="1010920" cy="1516380"/>
                  <wp:effectExtent l="0" t="0" r="17780" b="7620"/>
                  <wp:docPr id="3" name="图片 3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920" cy="151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开课单位</w:t>
            </w:r>
          </w:p>
        </w:tc>
        <w:tc>
          <w:tcPr>
            <w:tcW w:w="4444" w:type="dxa"/>
            <w:gridSpan w:val="2"/>
          </w:tcPr>
          <w:p>
            <w:pPr>
              <w:spacing w:line="360" w:lineRule="auto"/>
              <w:rPr>
                <w:rFonts w:hint="default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*********填教师所在学院（部门）</w:t>
            </w:r>
          </w:p>
        </w:tc>
        <w:tc>
          <w:tcPr>
            <w:tcW w:w="2638" w:type="dxa"/>
            <w:vMerge w:val="continue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任课教师</w:t>
            </w:r>
          </w:p>
        </w:tc>
        <w:tc>
          <w:tcPr>
            <w:tcW w:w="4444" w:type="dxa"/>
            <w:gridSpan w:val="2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FF0000"/>
                <w:sz w:val="21"/>
                <w:szCs w:val="21"/>
                <w:vertAlign w:val="baseline"/>
              </w:rPr>
              <w:t>**   教授/副教授/讲师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b w:val="0"/>
                <w:bCs w:val="0"/>
                <w:color w:val="FF0000"/>
                <w:sz w:val="21"/>
                <w:szCs w:val="21"/>
                <w:vertAlign w:val="baseline"/>
              </w:rPr>
              <w:t>（请选填职称）</w:t>
            </w:r>
          </w:p>
        </w:tc>
        <w:tc>
          <w:tcPr>
            <w:tcW w:w="2638" w:type="dxa"/>
            <w:vMerge w:val="continue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学时：</w:t>
            </w:r>
          </w:p>
        </w:tc>
        <w:tc>
          <w:tcPr>
            <w:tcW w:w="4444" w:type="dxa"/>
            <w:gridSpan w:val="2"/>
          </w:tcPr>
          <w:p>
            <w:pPr>
              <w:spacing w:line="360" w:lineRule="auto"/>
              <w:rPr>
                <w:rFonts w:hint="default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32学时</w:t>
            </w:r>
          </w:p>
        </w:tc>
        <w:tc>
          <w:tcPr>
            <w:tcW w:w="2638" w:type="dxa"/>
            <w:vMerge w:val="continue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学分：</w:t>
            </w:r>
          </w:p>
        </w:tc>
        <w:tc>
          <w:tcPr>
            <w:tcW w:w="4444" w:type="dxa"/>
            <w:gridSpan w:val="2"/>
          </w:tcPr>
          <w:p>
            <w:pPr>
              <w:spacing w:line="360" w:lineRule="auto"/>
              <w:rPr>
                <w:rFonts w:hint="default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2学分</w:t>
            </w:r>
          </w:p>
        </w:tc>
        <w:tc>
          <w:tcPr>
            <w:tcW w:w="2638" w:type="dxa"/>
            <w:vMerge w:val="continue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开课时间</w:t>
            </w:r>
          </w:p>
        </w:tc>
        <w:tc>
          <w:tcPr>
            <w:tcW w:w="4444" w:type="dxa"/>
            <w:gridSpan w:val="2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FF0000"/>
                <w:sz w:val="21"/>
                <w:szCs w:val="21"/>
                <w:vertAlign w:val="baseline"/>
              </w:rPr>
              <w:t>每周四第5-6节、第7-8节、第9-10节、第11-12节（根据开课实际，选填）</w:t>
            </w:r>
          </w:p>
        </w:tc>
        <w:tc>
          <w:tcPr>
            <w:tcW w:w="2638" w:type="dxa"/>
            <w:vMerge w:val="continue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4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考核形式</w:t>
            </w:r>
          </w:p>
        </w:tc>
        <w:tc>
          <w:tcPr>
            <w:tcW w:w="7082" w:type="dxa"/>
            <w:gridSpan w:val="3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如：出勤（5%）+4-6 次平时作业（45%）（以读书报告或课堂展示方式进行的预习）+ 期末小论文（50%）。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9" w:type="dxa"/>
            <w:gridSpan w:val="4"/>
            <w:vAlign w:val="center"/>
          </w:tcPr>
          <w:p>
            <w:pPr>
              <w:jc w:val="both"/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课程简介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8519" w:type="dxa"/>
            <w:gridSpan w:val="4"/>
          </w:tcPr>
          <w:p>
            <w:pPr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/>
                <w:color w:val="FF0000"/>
                <w:sz w:val="21"/>
                <w:szCs w:val="21"/>
              </w:rPr>
              <w:t>便于学生选课，请任课教师用200字左右介绍课程相关情况。</w:t>
            </w:r>
          </w:p>
          <w:p>
            <w:pP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（正式填写时请删除该内容）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9" w:type="dxa"/>
            <w:gridSpan w:val="4"/>
            <w:vAlign w:val="center"/>
          </w:tcPr>
          <w:p>
            <w:pPr>
              <w:jc w:val="both"/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教学内容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37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第1讲</w:t>
            </w:r>
          </w:p>
        </w:tc>
        <w:tc>
          <w:tcPr>
            <w:tcW w:w="3139" w:type="dxa"/>
            <w:vAlign w:val="center"/>
          </w:tcPr>
          <w:p>
            <w:pPr>
              <w:spacing w:line="480" w:lineRule="auto"/>
              <w:rPr>
                <w:rFonts w:hint="default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******</w:t>
            </w:r>
          </w:p>
        </w:tc>
        <w:tc>
          <w:tcPr>
            <w:tcW w:w="130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第9讲</w:t>
            </w:r>
          </w:p>
        </w:tc>
        <w:tc>
          <w:tcPr>
            <w:tcW w:w="2638" w:type="dxa"/>
            <w:vAlign w:val="center"/>
          </w:tcPr>
          <w:p>
            <w:pPr>
              <w:spacing w:line="480" w:lineRule="auto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第2讲</w:t>
            </w:r>
          </w:p>
        </w:tc>
        <w:tc>
          <w:tcPr>
            <w:tcW w:w="3139" w:type="dxa"/>
            <w:vAlign w:val="center"/>
          </w:tcPr>
          <w:p>
            <w:pPr>
              <w:spacing w:line="480" w:lineRule="auto"/>
              <w:rPr>
                <w:rFonts w:hint="default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*******</w:t>
            </w:r>
          </w:p>
        </w:tc>
        <w:tc>
          <w:tcPr>
            <w:tcW w:w="130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第10讲</w:t>
            </w:r>
          </w:p>
        </w:tc>
        <w:tc>
          <w:tcPr>
            <w:tcW w:w="2638" w:type="dxa"/>
            <w:vAlign w:val="center"/>
          </w:tcPr>
          <w:p>
            <w:pPr>
              <w:spacing w:line="480" w:lineRule="auto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第3讲</w:t>
            </w:r>
          </w:p>
        </w:tc>
        <w:tc>
          <w:tcPr>
            <w:tcW w:w="3139" w:type="dxa"/>
            <w:vAlign w:val="center"/>
          </w:tcPr>
          <w:p>
            <w:pPr>
              <w:spacing w:line="480" w:lineRule="auto"/>
              <w:rPr>
                <w:rFonts w:hint="default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*******</w:t>
            </w:r>
          </w:p>
        </w:tc>
        <w:tc>
          <w:tcPr>
            <w:tcW w:w="130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第11讲</w:t>
            </w:r>
          </w:p>
        </w:tc>
        <w:tc>
          <w:tcPr>
            <w:tcW w:w="2638" w:type="dxa"/>
            <w:vAlign w:val="center"/>
          </w:tcPr>
          <w:p>
            <w:pPr>
              <w:spacing w:line="480" w:lineRule="auto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第4讲</w:t>
            </w:r>
          </w:p>
        </w:tc>
        <w:tc>
          <w:tcPr>
            <w:tcW w:w="3139" w:type="dxa"/>
            <w:vAlign w:val="center"/>
          </w:tcPr>
          <w:p>
            <w:pPr>
              <w:spacing w:line="480" w:lineRule="auto"/>
              <w:rPr>
                <w:rFonts w:hint="default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*******</w:t>
            </w:r>
          </w:p>
        </w:tc>
        <w:tc>
          <w:tcPr>
            <w:tcW w:w="130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第12讲</w:t>
            </w:r>
          </w:p>
        </w:tc>
        <w:tc>
          <w:tcPr>
            <w:tcW w:w="2638" w:type="dxa"/>
            <w:vAlign w:val="center"/>
          </w:tcPr>
          <w:p>
            <w:pPr>
              <w:spacing w:line="480" w:lineRule="auto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第5讲</w:t>
            </w:r>
          </w:p>
        </w:tc>
        <w:tc>
          <w:tcPr>
            <w:tcW w:w="3139" w:type="dxa"/>
            <w:vAlign w:val="center"/>
          </w:tcPr>
          <w:p>
            <w:pPr>
              <w:spacing w:line="480" w:lineRule="auto"/>
              <w:rPr>
                <w:rFonts w:hint="default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**********</w:t>
            </w:r>
          </w:p>
        </w:tc>
        <w:tc>
          <w:tcPr>
            <w:tcW w:w="130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第13讲</w:t>
            </w:r>
          </w:p>
        </w:tc>
        <w:tc>
          <w:tcPr>
            <w:tcW w:w="2638" w:type="dxa"/>
            <w:vAlign w:val="center"/>
          </w:tcPr>
          <w:p>
            <w:pPr>
              <w:spacing w:line="480" w:lineRule="auto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第6讲</w:t>
            </w:r>
          </w:p>
        </w:tc>
        <w:tc>
          <w:tcPr>
            <w:tcW w:w="3139" w:type="dxa"/>
            <w:vAlign w:val="center"/>
          </w:tcPr>
          <w:p>
            <w:pPr>
              <w:spacing w:line="480" w:lineRule="auto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第14讲</w:t>
            </w:r>
          </w:p>
        </w:tc>
        <w:tc>
          <w:tcPr>
            <w:tcW w:w="2638" w:type="dxa"/>
            <w:vAlign w:val="center"/>
          </w:tcPr>
          <w:p>
            <w:pPr>
              <w:spacing w:line="480" w:lineRule="auto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第7讲</w:t>
            </w:r>
          </w:p>
        </w:tc>
        <w:tc>
          <w:tcPr>
            <w:tcW w:w="3139" w:type="dxa"/>
            <w:vAlign w:val="center"/>
          </w:tcPr>
          <w:p>
            <w:pPr>
              <w:spacing w:line="480" w:lineRule="auto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第15讲</w:t>
            </w:r>
          </w:p>
        </w:tc>
        <w:tc>
          <w:tcPr>
            <w:tcW w:w="2638" w:type="dxa"/>
            <w:vAlign w:val="center"/>
          </w:tcPr>
          <w:p>
            <w:pPr>
              <w:spacing w:line="480" w:lineRule="auto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第8讲</w:t>
            </w:r>
          </w:p>
        </w:tc>
        <w:tc>
          <w:tcPr>
            <w:tcW w:w="3139" w:type="dxa"/>
            <w:vAlign w:val="center"/>
          </w:tcPr>
          <w:p>
            <w:pPr>
              <w:spacing w:line="480" w:lineRule="auto"/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新宋体" w:hAnsi="新宋体" w:eastAsia="新宋体" w:cs="新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第16讲</w:t>
            </w:r>
          </w:p>
        </w:tc>
        <w:tc>
          <w:tcPr>
            <w:tcW w:w="2638" w:type="dxa"/>
            <w:vAlign w:val="center"/>
          </w:tcPr>
          <w:p>
            <w:pPr>
              <w:spacing w:line="480" w:lineRule="auto"/>
              <w:rPr>
                <w:rFonts w:hint="eastAsia" w:ascii="新宋体" w:hAnsi="新宋体" w:eastAsia="新宋体" w:cs="新宋体"/>
                <w:b/>
                <w:bCs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黑体" w:hAnsi="黑体" w:eastAsia="黑体" w:cs="黑体"/>
          <w:b/>
          <w:bCs/>
        </w:rPr>
      </w:pPr>
    </w:p>
    <w:sectPr>
      <w:pgSz w:w="11906" w:h="16838"/>
      <w:pgMar w:top="144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ODhkZDFlODY3ODBkMzIwMjVlM2E4MzU1ZmM0ZTAifQ=="/>
  </w:docVars>
  <w:rsids>
    <w:rsidRoot w:val="00000000"/>
    <w:rsid w:val="23772A16"/>
    <w:rsid w:val="483645A2"/>
    <w:rsid w:val="566322BE"/>
    <w:rsid w:val="677D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2023-11-10T01:50:00Z</dcterms:created>
  <dc:creator>教务部</dc:creator>
  <cp:lastModifiedBy>纪玩燕</cp:lastModifiedBy>
  <dcterms:modified xsi:type="dcterms:W3CDTF">2023-11-15T01:52:17Z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6B0EB3AD66A349A2B562528364014A97_12</vt:lpwstr>
  </property>
</Properties>
</file>