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40" w:lineRule="exact"/>
        <w:jc w:val="center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选用教材质量评估办法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教材评估是学院教材建设管理工作的必要组成部分，也是学院教学质量监控的重要内容。教材评估旨在保证优秀的、高质量的、有特色的教材进入课堂，有效提高教学质量。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学院各本科专业选用的必修课程、选修课程教材（包括纸质教材及电子教材）均应进行教材质量评估，其中通识必修课程、专业主干课程所选用的教材要进行重点评估。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1.教材评估原则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教材评估工作应当遵循制度性、科学性、公正性、统一性、目的性原则，做到实事求是，科学规范，简便易行。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2.教材评估标准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教材评估从内容质量和编校质量两方面进行，具体评估标准见选用教材质量评价表。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3.教材评估组织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教材评估包括学生评估和教师评估两部分。参加教材评估的学生人数不少于使用教材学生人数的70%，所有任课教师都要参加教材评估。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材评估原则上每学期进行一次。教材评估分系部自评和学院评估两阶段，系部自评由各系部自行组织师生填写选用教材质量评价表，并将评估结果汇总后报教务部。学院评估采取随机抽评方式进行，由教务部统一组织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学院组织的教材评估结果向全院公示。原则上，综合评议得分较低的教材不得再进入课堂。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br w:type="page"/>
      </w:r>
    </w:p>
    <w:p>
      <w:pPr>
        <w:spacing w:before="120" w:beforeLines="50" w:after="120" w:afterLines="50"/>
        <w:jc w:val="center"/>
        <w:rPr>
          <w:rFonts w:ascii="仿宋" w:hAnsi="仿宋" w:eastAsia="仿宋" w:cs="仿宋"/>
          <w:color w:val="000000"/>
          <w:kern w:val="0"/>
          <w:sz w:val="40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32"/>
        </w:rPr>
        <w:t>广东东软学院选用教材质量评价表（教师用）</w:t>
      </w:r>
    </w:p>
    <w:p>
      <w:pPr>
        <w:jc w:val="center"/>
        <w:rPr>
          <w:rFonts w:ascii="仿宋" w:hAnsi="仿宋" w:eastAsia="仿宋" w:cs="仿宋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32"/>
        </w:rPr>
        <w:t>（20   -20   学年第   学期）</w:t>
      </w:r>
    </w:p>
    <w:p>
      <w:pPr>
        <w:spacing w:before="120" w:beforeLines="50"/>
        <w:jc w:val="left"/>
        <w:rPr>
          <w:rFonts w:ascii="仿宋" w:hAnsi="仿宋" w:eastAsia="仿宋" w:cs="仿宋"/>
          <w:color w:val="000000"/>
          <w:kern w:val="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32"/>
        </w:rPr>
        <w:t>开课系部：                                   填表日期：  年   月   日</w:t>
      </w:r>
    </w:p>
    <w:tbl>
      <w:tblPr>
        <w:tblStyle w:val="10"/>
        <w:tblW w:w="93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7"/>
        <w:gridCol w:w="638"/>
        <w:gridCol w:w="1529"/>
        <w:gridCol w:w="10"/>
        <w:gridCol w:w="1374"/>
        <w:gridCol w:w="1607"/>
        <w:gridCol w:w="1161"/>
        <w:gridCol w:w="853"/>
        <w:gridCol w:w="486"/>
        <w:gridCol w:w="42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教材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书号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是否近三年出版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教材类型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课程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课程性质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使用专业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评价人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" w:hRule="atLeas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最佳状态描述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  <w:jc w:val="center"/>
        </w:trPr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内容质量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思想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5681" w:type="dxa"/>
            <w:gridSpan w:val="5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内容符合党和国家的方针、政策和教育目标，能全面准确地阐述本学科的基本理论概念，分析解决理论问题和实际问题。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科学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5681" w:type="dxa"/>
            <w:gridSpan w:val="5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1.先进性：具有与本学科相应的科学水平，反映本学科国内外研究和教学研究的先进成果。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</w:tcPr>
          <w:p>
            <w:pPr>
              <w:spacing w:before="24" w:beforeLines="10" w:after="24" w:afterLines="10"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2.系统性：能完整表达本课程应包含的知识，反映其相互联系及发展规律，结构严谨。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</w:tcPr>
          <w:p>
            <w:pPr>
              <w:spacing w:before="24" w:beforeLines="10" w:after="24" w:afterLines="10"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3.理论性：能正确阐述本学科的科学理论和概念，注意理论联系实际。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</w:tcPr>
          <w:p>
            <w:pPr>
              <w:spacing w:before="24" w:beforeLines="10" w:after="24" w:afterLines="10"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4.逻辑性：层次分明，条理清楚，适合学生学习。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教学适用水平</w:t>
            </w:r>
          </w:p>
        </w:tc>
        <w:tc>
          <w:tcPr>
            <w:tcW w:w="5681" w:type="dxa"/>
            <w:gridSpan w:val="5"/>
          </w:tcPr>
          <w:p>
            <w:pPr>
              <w:spacing w:before="24" w:beforeLines="10" w:after="24" w:afterLines="10"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1.符合性：符合人才培养目标和本课程教学要求，取材合理、深度和分量适宜。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</w:tcPr>
          <w:p>
            <w:pPr>
              <w:spacing w:before="24" w:beforeLines="10" w:after="24" w:afterLines="10"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2.启发性:符合认知规律，内容阐述循序渐进，便于学生自学，富有启发性，能激发学生兴趣和各种能力的培养。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</w:tcPr>
          <w:p>
            <w:pPr>
              <w:spacing w:before="24" w:beforeLines="10" w:after="24" w:afterLines="10"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3.实践性:注重理论和实践结合，有助于培养解决问题能力，增强创新精神。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</w:tcPr>
          <w:p>
            <w:pPr>
              <w:spacing w:before="24" w:beforeLines="10" w:after="24" w:afterLines="10"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4.完整性：结构完整，绪论、正文、习题、思考题、牵引、参考文献齐全。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编校质量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校编水平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before="24" w:beforeLines="10" w:after="24" w:afterLines="10"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目录正文一致，标点符号、公式、数据计量单位标准规范。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设计水平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before="24" w:beforeLines="10" w:after="24" w:afterLines="10" w:line="240" w:lineRule="exac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封面、扉页、封底能恰当反映本书内容，构思合理、格调健康，风格鲜明，文字准确，色彩和谐，版式设计规范统一，字号、字型、序号使用合理。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文图水平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1.文字准确、流畅，符合规范化要求。</w:t>
            </w:r>
          </w:p>
        </w:tc>
        <w:tc>
          <w:tcPr>
            <w:tcW w:w="265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2.图文合理，配合恰当，插图正确，图标清晰准确：线画清晰、准确美观、比例恰当。</w:t>
            </w:r>
          </w:p>
        </w:tc>
        <w:tc>
          <w:tcPr>
            <w:tcW w:w="26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印刷水平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印刷水平高，印刷清晰，价格合理。</w:t>
            </w:r>
          </w:p>
        </w:tc>
        <w:tc>
          <w:tcPr>
            <w:tcW w:w="265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357" w:type="dxa"/>
            <w:vMerge w:val="continue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装订水平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装帧美观，纸张质量好，无缺页、白页、脏页，无颠倒，裁切整齐，装订平整。</w:t>
            </w:r>
          </w:p>
        </w:tc>
        <w:tc>
          <w:tcPr>
            <w:tcW w:w="26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教材特色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教材内容结构、体系安排与同类教材相比有明显特色和创新，收益面广。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教材反响水平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1.教材在国内居先进地位，或在同类教材中水平较高，同行专家评议好，经过两届以上（含两届）学生的教学实践检验，效果良好，同类专业使用面宽。</w:t>
            </w:r>
          </w:p>
        </w:tc>
        <w:tc>
          <w:tcPr>
            <w:tcW w:w="265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□优秀□良好□一般□差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5681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2.出版社级别高（国家级出版社、省级出版社、高校出版社），教材发行量大。</w:t>
            </w:r>
          </w:p>
        </w:tc>
        <w:tc>
          <w:tcPr>
            <w:tcW w:w="265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>
      <w:pPr>
        <w:spacing w:before="120" w:beforeLines="50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注：1.优秀8分；良好6分；一般4分；差2分。</w:t>
      </w:r>
    </w:p>
    <w:p>
      <w:pPr>
        <w:ind w:firstLine="420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2.教材类型：填写自编教材、省部级优秀教材、国家级规划教材、其他。</w:t>
      </w:r>
    </w:p>
    <w:p>
      <w:pPr>
        <w:ind w:firstLine="420"/>
        <w:jc w:val="lef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ind w:firstLine="420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32"/>
        </w:rPr>
        <w:t>广东东软学院选用教材质量评价表（学生用）</w:t>
      </w:r>
    </w:p>
    <w:p>
      <w:pPr>
        <w:jc w:val="center"/>
        <w:rPr>
          <w:rFonts w:ascii="仿宋" w:hAnsi="仿宋" w:eastAsia="仿宋" w:cs="仿宋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32"/>
        </w:rPr>
        <w:t>（20   -20   学年第   学期）</w:t>
      </w:r>
    </w:p>
    <w:p>
      <w:pPr>
        <w:ind w:firstLine="420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32"/>
        </w:rPr>
        <w:t>开课系部：              班级：              填表日期：  年   月   日</w:t>
      </w:r>
    </w:p>
    <w:tbl>
      <w:tblPr>
        <w:tblStyle w:val="9"/>
        <w:tblW w:w="9352" w:type="dxa"/>
        <w:jc w:val="center"/>
        <w:tblInd w:w="-2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422"/>
        <w:gridCol w:w="422"/>
        <w:gridCol w:w="422"/>
        <w:gridCol w:w="422"/>
        <w:gridCol w:w="408"/>
        <w:gridCol w:w="13"/>
        <w:gridCol w:w="420"/>
        <w:gridCol w:w="421"/>
        <w:gridCol w:w="420"/>
        <w:gridCol w:w="420"/>
        <w:gridCol w:w="421"/>
        <w:gridCol w:w="420"/>
        <w:gridCol w:w="420"/>
        <w:gridCol w:w="420"/>
        <w:gridCol w:w="15"/>
        <w:gridCol w:w="406"/>
        <w:gridCol w:w="420"/>
        <w:gridCol w:w="54"/>
        <w:gridCol w:w="367"/>
        <w:gridCol w:w="425"/>
        <w:gridCol w:w="420"/>
        <w:gridCol w:w="425"/>
        <w:gridCol w:w="4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25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25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6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准确性</w:t>
            </w:r>
          </w:p>
        </w:tc>
        <w:tc>
          <w:tcPr>
            <w:tcW w:w="1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系统性</w:t>
            </w:r>
          </w:p>
        </w:tc>
        <w:tc>
          <w:tcPr>
            <w:tcW w:w="1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实用性</w:t>
            </w: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可读性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综合评价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before="120" w:beforeLines="50"/>
        <w:jc w:val="left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注：优8分；良6分；中4分；差2分。</w:t>
      </w:r>
    </w:p>
    <w:p>
      <w:pPr>
        <w:spacing w:before="120" w:beforeLines="50"/>
        <w:jc w:val="left"/>
        <w:rPr>
          <w:rFonts w:ascii="仿宋" w:hAnsi="仿宋" w:eastAsia="仿宋" w:cs="仿宋"/>
          <w:color w:val="000000"/>
          <w:kern w:val="0"/>
          <w:szCs w:val="21"/>
        </w:rPr>
      </w:pPr>
    </w:p>
    <w:p>
      <w:pPr>
        <w:spacing w:before="120" w:beforeLines="50" w:after="120" w:afterLines="50" w:line="360" w:lineRule="auto"/>
        <w:jc w:val="center"/>
        <w:rPr>
          <w:rFonts w:ascii="仿宋" w:hAnsi="仿宋" w:eastAsia="仿宋" w:cs="仿宋"/>
          <w:color w:val="000000"/>
          <w:kern w:val="0"/>
          <w:sz w:val="40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32"/>
        </w:rPr>
        <w:t>广东东软学院选用教材质量评价汇总表</w:t>
      </w:r>
    </w:p>
    <w:p>
      <w:pPr>
        <w:spacing w:after="120" w:afterLines="50"/>
        <w:rPr>
          <w:rFonts w:ascii="仿宋" w:hAnsi="仿宋" w:eastAsia="仿宋" w:cs="仿宋"/>
          <w:color w:val="000000"/>
          <w:kern w:val="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32"/>
        </w:rPr>
        <w:t>开课系部（盖章）：                 填表人：                年   月   日</w:t>
      </w:r>
    </w:p>
    <w:tbl>
      <w:tblPr>
        <w:tblStyle w:val="10"/>
        <w:tblW w:w="88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76"/>
        <w:gridCol w:w="1701"/>
        <w:gridCol w:w="1559"/>
        <w:gridCol w:w="850"/>
        <w:gridCol w:w="1276"/>
        <w:gridCol w:w="833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4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年级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教材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教材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教师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4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8841" w:type="dxa"/>
            <w:gridSpan w:val="8"/>
          </w:tcPr>
          <w:p>
            <w:pPr>
              <w:spacing w:before="120" w:beforeLines="50" w:after="120" w:afterLines="50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教材质量评价结果汇总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：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1.共评价    门（本）教材，其中非校编教材    门（本），校编教材    门（本）；选用省部级优秀教材、国家级规划教材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；选用近三年教材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2.教师评价90分以上（含90分）的教材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；90分以下、60分以上（含60分）的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；60分以下的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3.学生评价90分以上（含90分）的教材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；90分以下、60分以上（含60分）的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；60分以下的    门（本），占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sym w:font="Symbol" w:char="F025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。</w:t>
            </w:r>
          </w:p>
        </w:tc>
      </w:tr>
    </w:tbl>
    <w:p>
      <w:pPr>
        <w:spacing w:before="120" w:beforeLines="5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注：评价结果90分以上（含90分）为优良；90分以下、60分以上（含60分）为一般；60分以下为差。</w:t>
      </w:r>
    </w:p>
    <w:sectPr>
      <w:footerReference r:id="rId3" w:type="default"/>
      <w:pgSz w:w="11906" w:h="16838"/>
      <w:pgMar w:top="748" w:right="1797" w:bottom="618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922688"/>
    </w:sdt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3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58"/>
    <w:rsid w:val="0000796F"/>
    <w:rsid w:val="000278BB"/>
    <w:rsid w:val="0003505D"/>
    <w:rsid w:val="00045087"/>
    <w:rsid w:val="00077658"/>
    <w:rsid w:val="00084CA7"/>
    <w:rsid w:val="000B62C0"/>
    <w:rsid w:val="000D2BA5"/>
    <w:rsid w:val="000E5492"/>
    <w:rsid w:val="001113A9"/>
    <w:rsid w:val="00111615"/>
    <w:rsid w:val="00111F25"/>
    <w:rsid w:val="00135253"/>
    <w:rsid w:val="0014235A"/>
    <w:rsid w:val="001471E1"/>
    <w:rsid w:val="00171D45"/>
    <w:rsid w:val="00180AED"/>
    <w:rsid w:val="001978C9"/>
    <w:rsid w:val="001A1981"/>
    <w:rsid w:val="001A68EF"/>
    <w:rsid w:val="001A7CD7"/>
    <w:rsid w:val="001D319B"/>
    <w:rsid w:val="001D6745"/>
    <w:rsid w:val="00212F6E"/>
    <w:rsid w:val="00214379"/>
    <w:rsid w:val="00232F3B"/>
    <w:rsid w:val="00243F5E"/>
    <w:rsid w:val="00266E8B"/>
    <w:rsid w:val="00281019"/>
    <w:rsid w:val="002B7366"/>
    <w:rsid w:val="002D74FD"/>
    <w:rsid w:val="00336F12"/>
    <w:rsid w:val="0034063B"/>
    <w:rsid w:val="0034593E"/>
    <w:rsid w:val="00377E63"/>
    <w:rsid w:val="003A6788"/>
    <w:rsid w:val="003E69E1"/>
    <w:rsid w:val="0041046F"/>
    <w:rsid w:val="00411BBA"/>
    <w:rsid w:val="00417D1C"/>
    <w:rsid w:val="00434508"/>
    <w:rsid w:val="00445144"/>
    <w:rsid w:val="0044699F"/>
    <w:rsid w:val="00465918"/>
    <w:rsid w:val="004773B2"/>
    <w:rsid w:val="004B0384"/>
    <w:rsid w:val="004B3A3D"/>
    <w:rsid w:val="004B4161"/>
    <w:rsid w:val="004B55B6"/>
    <w:rsid w:val="004C3E1E"/>
    <w:rsid w:val="004D1546"/>
    <w:rsid w:val="00514378"/>
    <w:rsid w:val="0051538C"/>
    <w:rsid w:val="00520CF5"/>
    <w:rsid w:val="00537E86"/>
    <w:rsid w:val="00595A9E"/>
    <w:rsid w:val="005A0DC8"/>
    <w:rsid w:val="005B2622"/>
    <w:rsid w:val="005B6C82"/>
    <w:rsid w:val="005C05F5"/>
    <w:rsid w:val="00611C53"/>
    <w:rsid w:val="006263C5"/>
    <w:rsid w:val="00647182"/>
    <w:rsid w:val="006A459E"/>
    <w:rsid w:val="006C5B46"/>
    <w:rsid w:val="006D0586"/>
    <w:rsid w:val="006D6AA0"/>
    <w:rsid w:val="006E0470"/>
    <w:rsid w:val="006F1B9D"/>
    <w:rsid w:val="007152BD"/>
    <w:rsid w:val="00732853"/>
    <w:rsid w:val="00752799"/>
    <w:rsid w:val="007757AD"/>
    <w:rsid w:val="00784738"/>
    <w:rsid w:val="007962FF"/>
    <w:rsid w:val="007963BD"/>
    <w:rsid w:val="007968C1"/>
    <w:rsid w:val="007B0B50"/>
    <w:rsid w:val="007D2CE8"/>
    <w:rsid w:val="007D71D2"/>
    <w:rsid w:val="0080446C"/>
    <w:rsid w:val="008460AE"/>
    <w:rsid w:val="00853359"/>
    <w:rsid w:val="00870616"/>
    <w:rsid w:val="00872D40"/>
    <w:rsid w:val="00882BF9"/>
    <w:rsid w:val="008A5F61"/>
    <w:rsid w:val="008B3D8A"/>
    <w:rsid w:val="008D44C0"/>
    <w:rsid w:val="008E7846"/>
    <w:rsid w:val="00905F89"/>
    <w:rsid w:val="00961B0A"/>
    <w:rsid w:val="009A04DA"/>
    <w:rsid w:val="009A1917"/>
    <w:rsid w:val="009A7201"/>
    <w:rsid w:val="009C78DE"/>
    <w:rsid w:val="009D5A5D"/>
    <w:rsid w:val="009D75FF"/>
    <w:rsid w:val="00A01B57"/>
    <w:rsid w:val="00A12003"/>
    <w:rsid w:val="00A24C1E"/>
    <w:rsid w:val="00A344B4"/>
    <w:rsid w:val="00A34DF9"/>
    <w:rsid w:val="00A35891"/>
    <w:rsid w:val="00A62B5C"/>
    <w:rsid w:val="00A63008"/>
    <w:rsid w:val="00AB0AEC"/>
    <w:rsid w:val="00AD1A2C"/>
    <w:rsid w:val="00AD49E1"/>
    <w:rsid w:val="00B06BCD"/>
    <w:rsid w:val="00B2441A"/>
    <w:rsid w:val="00B365E4"/>
    <w:rsid w:val="00B440F4"/>
    <w:rsid w:val="00B60474"/>
    <w:rsid w:val="00B60C0A"/>
    <w:rsid w:val="00BC001B"/>
    <w:rsid w:val="00BC058B"/>
    <w:rsid w:val="00BC0796"/>
    <w:rsid w:val="00BD5712"/>
    <w:rsid w:val="00BE5CD6"/>
    <w:rsid w:val="00BF16E2"/>
    <w:rsid w:val="00BF3E86"/>
    <w:rsid w:val="00C3460F"/>
    <w:rsid w:val="00C34DA4"/>
    <w:rsid w:val="00C41B9A"/>
    <w:rsid w:val="00C72BB8"/>
    <w:rsid w:val="00C81AA9"/>
    <w:rsid w:val="00CB370B"/>
    <w:rsid w:val="00D01788"/>
    <w:rsid w:val="00D134A9"/>
    <w:rsid w:val="00D25C0B"/>
    <w:rsid w:val="00D64EF8"/>
    <w:rsid w:val="00D72203"/>
    <w:rsid w:val="00D763CF"/>
    <w:rsid w:val="00D93DDB"/>
    <w:rsid w:val="00DD2FCB"/>
    <w:rsid w:val="00DE50A5"/>
    <w:rsid w:val="00E23885"/>
    <w:rsid w:val="00E30D18"/>
    <w:rsid w:val="00E6343C"/>
    <w:rsid w:val="00E90CC4"/>
    <w:rsid w:val="00EB07B5"/>
    <w:rsid w:val="00EB28D1"/>
    <w:rsid w:val="00EB717A"/>
    <w:rsid w:val="00EC5584"/>
    <w:rsid w:val="00F05434"/>
    <w:rsid w:val="00F06E47"/>
    <w:rsid w:val="00F474D5"/>
    <w:rsid w:val="00F55FF8"/>
    <w:rsid w:val="00F74678"/>
    <w:rsid w:val="00F74A5D"/>
    <w:rsid w:val="00F7716B"/>
    <w:rsid w:val="00FA2691"/>
    <w:rsid w:val="00FA56BB"/>
    <w:rsid w:val="12E2520E"/>
    <w:rsid w:val="1A375C60"/>
    <w:rsid w:val="249A6A28"/>
    <w:rsid w:val="24F46B28"/>
    <w:rsid w:val="2AE223B2"/>
    <w:rsid w:val="34616ADA"/>
    <w:rsid w:val="37AE58D5"/>
    <w:rsid w:val="4D0A1A8A"/>
    <w:rsid w:val="4F0634AF"/>
    <w:rsid w:val="676C3D18"/>
    <w:rsid w:val="70B5108B"/>
    <w:rsid w:val="75405CAD"/>
    <w:rsid w:val="7B2501A9"/>
    <w:rsid w:val="7D3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widowControl/>
      <w:spacing w:before="240" w:after="60" w:line="312" w:lineRule="auto"/>
      <w:ind w:firstLine="200" w:firstLineChars="200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styleId="8">
    <w:name w:val="page number"/>
    <w:basedOn w:val="7"/>
    <w:uiPriority w:val="0"/>
  </w:style>
  <w:style w:type="table" w:styleId="10">
    <w:name w:val="Table Grid"/>
    <w:basedOn w:val="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副标题 Char"/>
    <w:basedOn w:val="7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3 章标题"/>
    <w:basedOn w:val="1"/>
    <w:uiPriority w:val="0"/>
    <w:pPr>
      <w:keepNext/>
      <w:keepLines/>
      <w:widowControl/>
      <w:spacing w:before="208" w:after="208" w:line="416" w:lineRule="exact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8">
    <w:name w:val="4 节标题"/>
    <w:basedOn w:val="1"/>
    <w:qFormat/>
    <w:uiPriority w:val="0"/>
    <w:pPr>
      <w:spacing w:line="416" w:lineRule="exact"/>
      <w:jc w:val="center"/>
    </w:pPr>
    <w:rPr>
      <w:rFonts w:ascii="Times New Roman" w:hAnsi="Times New Roman" w:eastAsia="宋体" w:cs="Times New Roman"/>
      <w:szCs w:val="24"/>
    </w:rPr>
  </w:style>
  <w:style w:type="paragraph" w:customStyle="1" w:styleId="19">
    <w:name w:val="5 文件号"/>
    <w:basedOn w:val="1"/>
    <w:qFormat/>
    <w:uiPriority w:val="0"/>
    <w:pPr>
      <w:widowControl/>
      <w:spacing w:before="208" w:after="208" w:line="416" w:lineRule="exact"/>
      <w:jc w:val="center"/>
    </w:pPr>
    <w:rPr>
      <w:rFonts w:ascii="楷体_GB2312" w:hAnsi="宋体" w:eastAsia="楷体_GB2312" w:cs="Times New Roman"/>
      <w:color w:val="FF0000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422F75-A8CC-43B1-84FC-8B742D5A4D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580</Words>
  <Characters>3307</Characters>
  <Lines>27</Lines>
  <Paragraphs>7</Paragraphs>
  <TotalTime>705</TotalTime>
  <ScaleCrop>false</ScaleCrop>
  <LinksUpToDate>false</LinksUpToDate>
  <CharactersWithSpaces>3880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2018-03-27T01:14:00Z</dcterms:created>
  <dc:creator>Administrator</dc:creator>
  <cp:lastModifiedBy>Administrator</cp:lastModifiedBy>
  <cp:lastPrinted>2018-05-18T06:50:08Z</cp:lastPrinted>
  <dcterms:modified xsi:type="dcterms:W3CDTF">2018-05-18T06:50:11Z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